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E3730" w14:textId="77777777" w:rsidR="0068148D" w:rsidRDefault="0052318C" w:rsidP="00A20734">
      <w:pPr>
        <w:rPr>
          <w:noProof/>
          <w:vertAlign w:val="subscript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9EC9C9" wp14:editId="32AFED13">
                <wp:simplePos x="0" y="0"/>
                <wp:positionH relativeFrom="column">
                  <wp:posOffset>-66675</wp:posOffset>
                </wp:positionH>
                <wp:positionV relativeFrom="paragraph">
                  <wp:posOffset>403225</wp:posOffset>
                </wp:positionV>
                <wp:extent cx="4638040" cy="793750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04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00E20" w14:textId="77777777" w:rsidR="0068148D" w:rsidRPr="0068148D" w:rsidRDefault="0068148D" w:rsidP="0068148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88"/>
                                <w:szCs w:val="88"/>
                              </w:rPr>
                            </w:pPr>
                            <w:r w:rsidRPr="0068148D">
                              <w:rPr>
                                <w:rFonts w:ascii="Arial" w:hAnsi="Arial" w:cs="Arial"/>
                                <w:sz w:val="88"/>
                                <w:szCs w:val="88"/>
                              </w:rPr>
                              <w:t>Employment 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EC9C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5.25pt;margin-top:31.75pt;width:365.2pt;height:6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" filled="f" stroked="f">
                <v:textbox>
                  <w:txbxContent>
                    <w:p w14:paraId="28B00E20" w14:textId="77777777" w:rsidR="0068148D" w:rsidRPr="0068148D" w:rsidRDefault="0068148D" w:rsidP="0068148D">
                      <w:pPr>
                        <w:spacing w:line="240" w:lineRule="auto"/>
                        <w:rPr>
                          <w:rFonts w:ascii="Arial" w:hAnsi="Arial" w:cs="Arial"/>
                          <w:sz w:val="88"/>
                          <w:szCs w:val="88"/>
                        </w:rPr>
                      </w:pPr>
                      <w:r w:rsidRPr="0068148D">
                        <w:rPr>
                          <w:rFonts w:ascii="Arial" w:hAnsi="Arial" w:cs="Arial"/>
                          <w:sz w:val="88"/>
                          <w:szCs w:val="88"/>
                        </w:rPr>
                        <w:t>Employment Law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2226CF91" wp14:editId="45F5A31A">
            <wp:simplePos x="0" y="0"/>
            <wp:positionH relativeFrom="column">
              <wp:posOffset>4117975</wp:posOffset>
            </wp:positionH>
            <wp:positionV relativeFrom="paragraph">
              <wp:posOffset>-669925</wp:posOffset>
            </wp:positionV>
            <wp:extent cx="2395855" cy="1866900"/>
            <wp:effectExtent l="0" t="0" r="4445" b="0"/>
            <wp:wrapNone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B7EE379" wp14:editId="4DE9A0A7">
                <wp:simplePos x="0" y="0"/>
                <wp:positionH relativeFrom="column">
                  <wp:posOffset>-1302385</wp:posOffset>
                </wp:positionH>
                <wp:positionV relativeFrom="paragraph">
                  <wp:posOffset>-631825</wp:posOffset>
                </wp:positionV>
                <wp:extent cx="7854950" cy="1828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54950" cy="1828800"/>
                        </a:xfrm>
                        <a:prstGeom prst="rect">
                          <a:avLst/>
                        </a:prstGeom>
                        <a:solidFill>
                          <a:srgbClr val="B8DBD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A1794" id="Rectangle 2" o:spid="_x0000_s1026" style="position:absolute;margin-left:-102.55pt;margin-top:-49.75pt;width:618.5pt;height:2in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" fillcolor="#b8dbd3" stroked="f" strokeweight="2pt"/>
            </w:pict>
          </mc:Fallback>
        </mc:AlternateContent>
      </w:r>
    </w:p>
    <w:p w14:paraId="0E07FEF0" w14:textId="77777777" w:rsidR="0068148D" w:rsidRDefault="0068148D" w:rsidP="00A20734">
      <w:pPr>
        <w:rPr>
          <w:noProof/>
          <w:vertAlign w:val="subscript"/>
        </w:rPr>
      </w:pPr>
    </w:p>
    <w:p w14:paraId="63CBF023" w14:textId="77777777" w:rsidR="0068148D" w:rsidRDefault="0068148D" w:rsidP="00A20734">
      <w:pPr>
        <w:rPr>
          <w:noProof/>
          <w:vertAlign w:val="subscript"/>
        </w:rPr>
      </w:pPr>
    </w:p>
    <w:p w14:paraId="21C85C56" w14:textId="77777777" w:rsidR="0068148D" w:rsidRDefault="0068148D" w:rsidP="00A20734">
      <w:pPr>
        <w:rPr>
          <w:noProof/>
          <w:vertAlign w:val="subscript"/>
        </w:rPr>
      </w:pPr>
    </w:p>
    <w:p w14:paraId="1E8B1F1E" w14:textId="77777777" w:rsidR="0068148D" w:rsidRDefault="0068148D" w:rsidP="00A20734">
      <w:pPr>
        <w:rPr>
          <w:noProof/>
          <w:vertAlign w:val="subscript"/>
        </w:rPr>
      </w:pPr>
    </w:p>
    <w:p w14:paraId="5A358D80" w14:textId="77777777" w:rsidR="0068148D" w:rsidRDefault="0068148D" w:rsidP="00A20734">
      <w:pPr>
        <w:rPr>
          <w:noProof/>
          <w:vertAlign w:val="subscript"/>
        </w:rPr>
      </w:pPr>
    </w:p>
    <w:p w14:paraId="53824BE7" w14:textId="77777777" w:rsidR="00C73502" w:rsidRDefault="0052318C" w:rsidP="0068148D">
      <w:pPr>
        <w:pStyle w:val="Heading2"/>
        <w:spacing w:before="240" w:after="480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6C4FEB6" wp14:editId="1E6C5001">
            <wp:simplePos x="0" y="0"/>
            <wp:positionH relativeFrom="page">
              <wp:posOffset>1121410</wp:posOffset>
            </wp:positionH>
            <wp:positionV relativeFrom="page">
              <wp:posOffset>270510</wp:posOffset>
            </wp:positionV>
            <wp:extent cx="1377315" cy="690880"/>
            <wp:effectExtent l="0" t="0" r="0" b="0"/>
            <wp:wrapTopAndBottom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C63">
        <w:rPr>
          <w:b w:val="0"/>
          <w:caps w:val="0"/>
          <w:sz w:val="28"/>
          <w:szCs w:val="28"/>
        </w:rPr>
        <w:t>Update number</w:t>
      </w:r>
      <w:r w:rsidR="00764C63" w:rsidRPr="004F5CCF">
        <w:rPr>
          <w:b w:val="0"/>
          <w:caps w:val="0"/>
          <w:sz w:val="28"/>
          <w:szCs w:val="28"/>
        </w:rPr>
        <w:t xml:space="preserve"> </w:t>
      </w:r>
      <w:r w:rsidR="0068148D">
        <w:rPr>
          <w:b w:val="0"/>
          <w:sz w:val="28"/>
          <w:szCs w:val="28"/>
        </w:rPr>
        <w:t>4</w:t>
      </w:r>
      <w:r w:rsidR="005A668C">
        <w:rPr>
          <w:b w:val="0"/>
          <w:sz w:val="28"/>
          <w:szCs w:val="28"/>
        </w:rPr>
        <w:t>73</w:t>
      </w:r>
      <w:r w:rsidR="0068148D" w:rsidRPr="004F5CCF">
        <w:rPr>
          <w:b w:val="0"/>
          <w:sz w:val="28"/>
          <w:szCs w:val="28"/>
        </w:rPr>
        <w:t xml:space="preserve"> • </w:t>
      </w: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45FF92" wp14:editId="646A4945">
                <wp:simplePos x="0" y="0"/>
                <wp:positionH relativeFrom="column">
                  <wp:posOffset>-1129030</wp:posOffset>
                </wp:positionH>
                <wp:positionV relativeFrom="paragraph">
                  <wp:posOffset>-593725</wp:posOffset>
                </wp:positionV>
                <wp:extent cx="764286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2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5905E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9pt,-46.75pt" to="512.9pt,-4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" strokecolor="white" strokeweight=".5pt">
                <v:shadow opacity="24903f" origin=",.5" offset="0,.55556mm"/>
              </v:line>
            </w:pict>
          </mc:Fallback>
        </mc:AlternateContent>
      </w:r>
      <w:r w:rsidR="005A668C">
        <w:rPr>
          <w:b w:val="0"/>
          <w:caps w:val="0"/>
          <w:sz w:val="28"/>
          <w:szCs w:val="28"/>
        </w:rPr>
        <w:t>6 January 2020</w:t>
      </w:r>
    </w:p>
    <w:p w14:paraId="48A6C60B" w14:textId="77777777" w:rsidR="008A7868" w:rsidRPr="00B92262" w:rsidRDefault="002D73C0" w:rsidP="005A668C">
      <w:pPr>
        <w:pStyle w:val="briefinglargeheading"/>
        <w:rPr>
          <w:rFonts w:ascii="Arial" w:hAnsi="Arial" w:cs="Arial"/>
        </w:rPr>
      </w:pPr>
      <w:r w:rsidRPr="00B92262">
        <w:rPr>
          <w:rFonts w:ascii="Arial" w:hAnsi="Arial" w:cs="Arial"/>
        </w:rPr>
        <w:t>Ethical v</w:t>
      </w:r>
      <w:r w:rsidR="005A668C" w:rsidRPr="00B92262">
        <w:rPr>
          <w:rFonts w:ascii="Arial" w:hAnsi="Arial" w:cs="Arial"/>
        </w:rPr>
        <w:t>eganism is a protected belief</w:t>
      </w:r>
    </w:p>
    <w:p w14:paraId="410867C4" w14:textId="77777777" w:rsidR="005A668C" w:rsidRPr="00B92262" w:rsidRDefault="005A668C" w:rsidP="005A668C">
      <w:pPr>
        <w:pStyle w:val="briefinglargeheading"/>
      </w:pPr>
    </w:p>
    <w:p w14:paraId="7A81A6E3" w14:textId="77777777" w:rsidR="00341C92" w:rsidRPr="00B92262" w:rsidRDefault="005A668C" w:rsidP="005A668C">
      <w:pPr>
        <w:rPr>
          <w:rFonts w:ascii="Arial" w:eastAsia="Times" w:hAnsi="Arial" w:cs="Arial"/>
          <w:spacing w:val="4"/>
          <w:lang w:eastAsia="en-GB"/>
        </w:rPr>
      </w:pPr>
      <w:r w:rsidRPr="00B92262">
        <w:rPr>
          <w:rFonts w:ascii="Arial" w:eastAsia="Times" w:hAnsi="Arial" w:cs="Arial"/>
          <w:spacing w:val="4"/>
          <w:lang w:eastAsia="en-GB"/>
        </w:rPr>
        <w:t xml:space="preserve">An Employment Tribunal has held that a claimant who had an ethical belief in veganism was protected under the Equality Act. </w:t>
      </w:r>
    </w:p>
    <w:p w14:paraId="5AEC46C1" w14:textId="77777777" w:rsidR="005A668C" w:rsidRPr="00B92262" w:rsidRDefault="005A668C" w:rsidP="005A668C">
      <w:pPr>
        <w:rPr>
          <w:rFonts w:ascii="Arial" w:eastAsia="Times" w:hAnsi="Arial" w:cs="Arial"/>
          <w:bCs/>
        </w:rPr>
      </w:pPr>
    </w:p>
    <w:p w14:paraId="3563305B" w14:textId="77777777" w:rsidR="005A668C" w:rsidRPr="00B92262" w:rsidRDefault="005A668C" w:rsidP="005A668C">
      <w:p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t xml:space="preserve">Jordi Casamitjana was dismissed by the League Against Cruel Sports (LACS). He brought a claim to the tribunal arguing that he was discriminated against on the grounds of his ‘religion or belief’. LACS contend that he was dismissed for gross misconduct </w:t>
      </w:r>
      <w:r w:rsidR="008729F3" w:rsidRPr="00B92262">
        <w:rPr>
          <w:rFonts w:ascii="Arial" w:eastAsia="Times" w:hAnsi="Arial" w:cs="Arial"/>
          <w:bCs/>
          <w:lang w:val="en"/>
        </w:rPr>
        <w:t>when he disclosed to colleagues that the pension fund invested in firms involved in animal testing. He did not have two years’ service so could not bring a claim of unfair dismissal, and instead he brought a claim that he had been discriminated against because of his belief.</w:t>
      </w:r>
    </w:p>
    <w:p w14:paraId="3942EF85" w14:textId="77777777" w:rsidR="008729F3" w:rsidRPr="00B92262" w:rsidRDefault="008729F3" w:rsidP="005A668C">
      <w:pPr>
        <w:rPr>
          <w:rFonts w:ascii="Arial" w:eastAsia="Times" w:hAnsi="Arial" w:cs="Arial"/>
          <w:bCs/>
          <w:lang w:val="en"/>
        </w:rPr>
      </w:pPr>
    </w:p>
    <w:p w14:paraId="57EBA0B3" w14:textId="77777777" w:rsidR="00F074FC" w:rsidRPr="00B92262" w:rsidRDefault="00B92262" w:rsidP="005A668C">
      <w:pPr>
        <w:rPr>
          <w:rFonts w:ascii="Arial" w:eastAsia="Times" w:hAnsi="Arial" w:cs="Arial"/>
          <w:bCs/>
          <w:lang w:val="en"/>
        </w:rPr>
      </w:pPr>
      <w:r>
        <w:rPr>
          <w:rFonts w:ascii="Arial" w:eastAsia="Times" w:hAnsi="Arial" w:cs="Arial"/>
          <w:bCs/>
          <w:lang w:val="en"/>
        </w:rPr>
        <w:t>Under the Equality Act r</w:t>
      </w:r>
      <w:r w:rsidR="008729F3" w:rsidRPr="00B92262">
        <w:rPr>
          <w:rFonts w:ascii="Arial" w:eastAsia="Times" w:hAnsi="Arial" w:cs="Arial"/>
          <w:bCs/>
          <w:lang w:val="en"/>
        </w:rPr>
        <w:t xml:space="preserve">eligion or belief is one of the nine protected characteristics. It is usually straightforward to identify religion, but the Act covers ‘any religious or philosophical belief’. </w:t>
      </w:r>
    </w:p>
    <w:p w14:paraId="0580D5A3" w14:textId="77777777" w:rsidR="00F074FC" w:rsidRPr="00B92262" w:rsidRDefault="00F074FC" w:rsidP="005A668C">
      <w:pPr>
        <w:rPr>
          <w:rFonts w:ascii="Arial" w:eastAsia="Times" w:hAnsi="Arial" w:cs="Arial"/>
          <w:bCs/>
          <w:lang w:val="en"/>
        </w:rPr>
      </w:pPr>
    </w:p>
    <w:p w14:paraId="3A908331" w14:textId="77777777" w:rsidR="00F074FC" w:rsidRPr="00B92262" w:rsidRDefault="008729F3" w:rsidP="005A668C">
      <w:p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t xml:space="preserve">There have been many cases looking at what amounts to a philosophical belief. In the leading case of Grainger plc v Nicholson, in 2010, the EAT held that </w:t>
      </w:r>
      <w:r w:rsidR="00F074FC" w:rsidRPr="00B92262">
        <w:rPr>
          <w:rFonts w:ascii="Arial" w:eastAsia="Times" w:hAnsi="Arial" w:cs="Arial"/>
          <w:bCs/>
          <w:lang w:val="en"/>
        </w:rPr>
        <w:t xml:space="preserve">the belief </w:t>
      </w:r>
      <w:r w:rsidR="00B92262">
        <w:rPr>
          <w:rFonts w:ascii="Arial" w:eastAsia="Times" w:hAnsi="Arial" w:cs="Arial"/>
          <w:bCs/>
          <w:lang w:val="en"/>
        </w:rPr>
        <w:t>must:</w:t>
      </w:r>
      <w:r w:rsidR="00F074FC" w:rsidRPr="00B92262">
        <w:rPr>
          <w:rFonts w:ascii="Arial" w:eastAsia="Times" w:hAnsi="Arial" w:cs="Arial"/>
          <w:bCs/>
          <w:lang w:val="en"/>
        </w:rPr>
        <w:t xml:space="preserve"> </w:t>
      </w:r>
    </w:p>
    <w:p w14:paraId="5505B263" w14:textId="77777777" w:rsidR="00F074FC" w:rsidRPr="00B92262" w:rsidRDefault="00F074FC" w:rsidP="005A668C">
      <w:pPr>
        <w:rPr>
          <w:rFonts w:ascii="Arial" w:eastAsia="Times" w:hAnsi="Arial" w:cs="Arial"/>
          <w:bCs/>
          <w:lang w:val="en"/>
        </w:rPr>
      </w:pPr>
    </w:p>
    <w:p w14:paraId="569953A9" w14:textId="77777777" w:rsidR="00F074FC" w:rsidRPr="00B92262" w:rsidRDefault="00B92262" w:rsidP="00F074FC">
      <w:pPr>
        <w:pStyle w:val="ListParagraph"/>
        <w:numPr>
          <w:ilvl w:val="0"/>
          <w:numId w:val="36"/>
        </w:numPr>
        <w:rPr>
          <w:rFonts w:ascii="Arial" w:eastAsia="Times" w:hAnsi="Arial" w:cs="Arial"/>
          <w:bCs/>
          <w:lang w:val="en"/>
        </w:rPr>
      </w:pPr>
      <w:r>
        <w:rPr>
          <w:rFonts w:ascii="Arial" w:eastAsia="Times" w:hAnsi="Arial" w:cs="Arial"/>
          <w:bCs/>
          <w:lang w:val="en"/>
        </w:rPr>
        <w:t xml:space="preserve">be </w:t>
      </w:r>
      <w:r w:rsidR="00F074FC" w:rsidRPr="00B92262">
        <w:rPr>
          <w:rFonts w:ascii="Arial" w:eastAsia="Times" w:hAnsi="Arial" w:cs="Arial"/>
          <w:bCs/>
          <w:lang w:val="en"/>
        </w:rPr>
        <w:t xml:space="preserve">genuinely held, </w:t>
      </w:r>
    </w:p>
    <w:p w14:paraId="532B501D" w14:textId="77777777" w:rsidR="00F074FC" w:rsidRPr="00B92262" w:rsidRDefault="00B92262" w:rsidP="00F074FC">
      <w:pPr>
        <w:pStyle w:val="ListParagraph"/>
        <w:numPr>
          <w:ilvl w:val="0"/>
          <w:numId w:val="36"/>
        </w:numPr>
        <w:rPr>
          <w:rFonts w:ascii="Arial" w:eastAsia="Times" w:hAnsi="Arial" w:cs="Arial"/>
          <w:bCs/>
          <w:lang w:val="en"/>
        </w:rPr>
      </w:pPr>
      <w:r>
        <w:rPr>
          <w:rFonts w:ascii="Arial" w:eastAsia="Times" w:hAnsi="Arial" w:cs="Arial"/>
          <w:bCs/>
          <w:lang w:val="en"/>
        </w:rPr>
        <w:t xml:space="preserve">be </w:t>
      </w:r>
      <w:r w:rsidR="00F074FC" w:rsidRPr="00B92262">
        <w:rPr>
          <w:rFonts w:ascii="Arial" w:eastAsia="Times" w:hAnsi="Arial" w:cs="Arial"/>
          <w:bCs/>
          <w:lang w:val="en"/>
        </w:rPr>
        <w:t xml:space="preserve">a weighty and substantial aspect of human life and </w:t>
      </w:r>
      <w:r w:rsidR="00F074FC" w:rsidRPr="00B92262">
        <w:rPr>
          <w:rFonts w:ascii="Arial" w:eastAsia="Times" w:hAnsi="Arial" w:cs="Arial"/>
          <w:bCs/>
        </w:rPr>
        <w:t>behaviour</w:t>
      </w:r>
      <w:r w:rsidR="00F074FC" w:rsidRPr="00B92262">
        <w:rPr>
          <w:rFonts w:ascii="Arial" w:eastAsia="Times" w:hAnsi="Arial" w:cs="Arial"/>
          <w:bCs/>
          <w:lang w:val="en"/>
        </w:rPr>
        <w:t xml:space="preserve">, </w:t>
      </w:r>
    </w:p>
    <w:p w14:paraId="3FAD3A95" w14:textId="77777777" w:rsidR="00F074FC" w:rsidRPr="00B92262" w:rsidRDefault="00B92262" w:rsidP="00F074FC">
      <w:pPr>
        <w:pStyle w:val="ListParagraph"/>
        <w:numPr>
          <w:ilvl w:val="0"/>
          <w:numId w:val="36"/>
        </w:numPr>
        <w:rPr>
          <w:rFonts w:ascii="Arial" w:eastAsia="Times" w:hAnsi="Arial" w:cs="Arial"/>
          <w:bCs/>
          <w:lang w:val="en"/>
        </w:rPr>
      </w:pPr>
      <w:r>
        <w:rPr>
          <w:rFonts w:ascii="Arial" w:eastAsia="Times" w:hAnsi="Arial" w:cs="Arial"/>
          <w:bCs/>
          <w:lang w:val="en"/>
        </w:rPr>
        <w:t>a</w:t>
      </w:r>
      <w:r w:rsidR="00F074FC" w:rsidRPr="00B92262">
        <w:rPr>
          <w:rFonts w:ascii="Arial" w:eastAsia="Times" w:hAnsi="Arial" w:cs="Arial"/>
          <w:bCs/>
          <w:lang w:val="en"/>
        </w:rPr>
        <w:t>ttain a level of cogency</w:t>
      </w:r>
      <w:r w:rsidR="00ED7F8E" w:rsidRPr="00B92262">
        <w:rPr>
          <w:rFonts w:ascii="Arial" w:eastAsia="Times" w:hAnsi="Arial" w:cs="Arial"/>
          <w:bCs/>
          <w:lang w:val="en"/>
        </w:rPr>
        <w:t>,</w:t>
      </w:r>
      <w:r w:rsidR="00F074FC" w:rsidRPr="00B92262">
        <w:rPr>
          <w:rFonts w:ascii="Arial" w:eastAsia="Times" w:hAnsi="Arial" w:cs="Arial"/>
          <w:bCs/>
          <w:lang w:val="en"/>
        </w:rPr>
        <w:t xml:space="preserve"> seriousness,</w:t>
      </w:r>
      <w:r w:rsidR="00ED7F8E" w:rsidRPr="00B92262">
        <w:rPr>
          <w:rFonts w:ascii="Arial" w:eastAsia="Times" w:hAnsi="Arial" w:cs="Arial"/>
          <w:bCs/>
          <w:lang w:val="en"/>
        </w:rPr>
        <w:t xml:space="preserve"> cohesion and importance</w:t>
      </w:r>
      <w:r w:rsidR="00F074FC" w:rsidRPr="00B92262">
        <w:rPr>
          <w:rFonts w:ascii="Arial" w:eastAsia="Times" w:hAnsi="Arial" w:cs="Arial"/>
          <w:bCs/>
          <w:lang w:val="en"/>
        </w:rPr>
        <w:t xml:space="preserve"> </w:t>
      </w:r>
    </w:p>
    <w:p w14:paraId="73AD3BFE" w14:textId="77777777" w:rsidR="00F074FC" w:rsidRPr="00B92262" w:rsidRDefault="00B92262" w:rsidP="00F074FC">
      <w:pPr>
        <w:pStyle w:val="ListParagraph"/>
        <w:numPr>
          <w:ilvl w:val="0"/>
          <w:numId w:val="36"/>
        </w:numPr>
        <w:rPr>
          <w:rFonts w:ascii="Arial" w:eastAsia="Times" w:hAnsi="Arial" w:cs="Arial"/>
          <w:bCs/>
          <w:lang w:val="en"/>
        </w:rPr>
      </w:pPr>
      <w:r>
        <w:rPr>
          <w:rFonts w:ascii="Arial" w:eastAsia="Times" w:hAnsi="Arial" w:cs="Arial"/>
          <w:bCs/>
          <w:lang w:val="en"/>
        </w:rPr>
        <w:t xml:space="preserve">be </w:t>
      </w:r>
      <w:r w:rsidR="00F074FC" w:rsidRPr="00B92262">
        <w:rPr>
          <w:rFonts w:ascii="Arial" w:eastAsia="Times" w:hAnsi="Arial" w:cs="Arial"/>
          <w:bCs/>
          <w:lang w:val="en"/>
        </w:rPr>
        <w:t xml:space="preserve">worthy of respect in a democratic society, </w:t>
      </w:r>
    </w:p>
    <w:p w14:paraId="57E3859E" w14:textId="77777777" w:rsidR="00F074FC" w:rsidRPr="00B92262" w:rsidRDefault="00B92262" w:rsidP="00F074FC">
      <w:pPr>
        <w:pStyle w:val="ListParagraph"/>
        <w:numPr>
          <w:ilvl w:val="0"/>
          <w:numId w:val="36"/>
        </w:numPr>
        <w:rPr>
          <w:rFonts w:ascii="Arial" w:eastAsia="Times" w:hAnsi="Arial" w:cs="Arial"/>
          <w:bCs/>
          <w:lang w:val="en"/>
        </w:rPr>
      </w:pPr>
      <w:r>
        <w:rPr>
          <w:rFonts w:ascii="Arial" w:eastAsia="Times" w:hAnsi="Arial" w:cs="Arial"/>
          <w:bCs/>
          <w:lang w:val="en"/>
        </w:rPr>
        <w:t xml:space="preserve">be </w:t>
      </w:r>
      <w:r w:rsidR="00F074FC" w:rsidRPr="00B92262">
        <w:rPr>
          <w:rFonts w:ascii="Arial" w:eastAsia="Times" w:hAnsi="Arial" w:cs="Arial"/>
          <w:bCs/>
          <w:lang w:val="en"/>
        </w:rPr>
        <w:t xml:space="preserve">compatible with human dignity, and </w:t>
      </w:r>
    </w:p>
    <w:p w14:paraId="4E89F276" w14:textId="77777777" w:rsidR="00F074FC" w:rsidRPr="00B92262" w:rsidRDefault="00F074FC" w:rsidP="00F074FC">
      <w:pPr>
        <w:pStyle w:val="ListParagraph"/>
        <w:numPr>
          <w:ilvl w:val="0"/>
          <w:numId w:val="36"/>
        </w:num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t xml:space="preserve">not conflict with the fundamental rights of others. </w:t>
      </w:r>
    </w:p>
    <w:p w14:paraId="1D278092" w14:textId="77777777" w:rsidR="00F074FC" w:rsidRPr="00B92262" w:rsidRDefault="00F074FC" w:rsidP="005A668C">
      <w:pPr>
        <w:rPr>
          <w:rFonts w:ascii="Arial" w:eastAsia="Times" w:hAnsi="Arial" w:cs="Arial"/>
          <w:bCs/>
          <w:lang w:val="en"/>
        </w:rPr>
      </w:pPr>
    </w:p>
    <w:p w14:paraId="0F7C2381" w14:textId="77777777" w:rsidR="002D73C0" w:rsidRPr="00B92262" w:rsidRDefault="00F074FC" w:rsidP="005A668C">
      <w:p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t>Applying this test</w:t>
      </w:r>
      <w:r w:rsidR="00B92262">
        <w:rPr>
          <w:rFonts w:ascii="Arial" w:eastAsia="Times" w:hAnsi="Arial" w:cs="Arial"/>
          <w:bCs/>
          <w:lang w:val="en"/>
        </w:rPr>
        <w:t>,</w:t>
      </w:r>
      <w:r w:rsidRPr="00B92262">
        <w:rPr>
          <w:rFonts w:ascii="Arial" w:eastAsia="Times" w:hAnsi="Arial" w:cs="Arial"/>
          <w:bCs/>
          <w:lang w:val="en"/>
        </w:rPr>
        <w:t xml:space="preserve"> tribunals have held beliefs</w:t>
      </w:r>
      <w:r w:rsidR="005B0299" w:rsidRPr="00B92262">
        <w:rPr>
          <w:rFonts w:ascii="Arial" w:eastAsia="Times" w:hAnsi="Arial" w:cs="Arial"/>
          <w:bCs/>
          <w:lang w:val="en"/>
        </w:rPr>
        <w:t xml:space="preserve"> in climate change, anti-hunting, public service broadcasting</w:t>
      </w:r>
      <w:r w:rsidR="007D0557">
        <w:rPr>
          <w:rFonts w:ascii="Arial" w:eastAsia="Times" w:hAnsi="Arial" w:cs="Arial"/>
          <w:bCs/>
          <w:lang w:val="en"/>
        </w:rPr>
        <w:t>,</w:t>
      </w:r>
      <w:r w:rsidR="005B0299" w:rsidRPr="00B92262">
        <w:rPr>
          <w:rFonts w:ascii="Arial" w:eastAsia="Times" w:hAnsi="Arial" w:cs="Arial"/>
          <w:bCs/>
          <w:lang w:val="en"/>
        </w:rPr>
        <w:t xml:space="preserve"> and democratic socialism have all amounted to a philosophical belief. </w:t>
      </w:r>
      <w:r w:rsidR="002D73C0" w:rsidRPr="00B92262">
        <w:rPr>
          <w:rFonts w:ascii="Arial" w:eastAsia="Times" w:hAnsi="Arial" w:cs="Arial"/>
          <w:bCs/>
          <w:lang w:val="en"/>
        </w:rPr>
        <w:t xml:space="preserve">In contrast tribunals have found that </w:t>
      </w:r>
      <w:r w:rsidR="00B92262" w:rsidRPr="00B92262">
        <w:rPr>
          <w:rFonts w:ascii="Arial" w:eastAsia="Times" w:hAnsi="Arial" w:cs="Arial"/>
          <w:bCs/>
          <w:lang w:val="en"/>
        </w:rPr>
        <w:t>an aspiration to be polite, vegetarianism</w:t>
      </w:r>
      <w:r w:rsidR="00B92262">
        <w:rPr>
          <w:rFonts w:ascii="Arial" w:eastAsia="Times" w:hAnsi="Arial" w:cs="Arial"/>
          <w:bCs/>
          <w:lang w:val="en"/>
        </w:rPr>
        <w:t>,</w:t>
      </w:r>
      <w:r w:rsidR="00B92262" w:rsidRPr="00B92262">
        <w:rPr>
          <w:rFonts w:ascii="Arial" w:eastAsia="Times" w:hAnsi="Arial" w:cs="Arial"/>
          <w:bCs/>
          <w:lang w:val="en"/>
        </w:rPr>
        <w:t xml:space="preserve"> and poppy wearing </w:t>
      </w:r>
      <w:r w:rsidR="002D73C0" w:rsidRPr="00B92262">
        <w:rPr>
          <w:rFonts w:ascii="Arial" w:eastAsia="Times" w:hAnsi="Arial" w:cs="Arial"/>
          <w:bCs/>
          <w:lang w:val="en"/>
        </w:rPr>
        <w:t>did not amount to a philosophical</w:t>
      </w:r>
      <w:r w:rsidR="00B92262">
        <w:rPr>
          <w:rFonts w:ascii="Arial" w:eastAsia="Times" w:hAnsi="Arial" w:cs="Arial"/>
          <w:bCs/>
          <w:lang w:val="en"/>
        </w:rPr>
        <w:t xml:space="preserve"> belief</w:t>
      </w:r>
      <w:r w:rsidR="002D73C0" w:rsidRPr="00B92262">
        <w:rPr>
          <w:rFonts w:ascii="Arial" w:eastAsia="Times" w:hAnsi="Arial" w:cs="Arial"/>
          <w:bCs/>
          <w:lang w:val="en"/>
        </w:rPr>
        <w:t xml:space="preserve">. </w:t>
      </w:r>
    </w:p>
    <w:p w14:paraId="286AC3C3" w14:textId="77777777" w:rsidR="002D73C0" w:rsidRPr="00B92262" w:rsidRDefault="002D73C0" w:rsidP="005A668C">
      <w:pPr>
        <w:rPr>
          <w:rFonts w:ascii="Arial" w:eastAsia="Times" w:hAnsi="Arial" w:cs="Arial"/>
          <w:bCs/>
          <w:lang w:val="en"/>
        </w:rPr>
      </w:pPr>
    </w:p>
    <w:p w14:paraId="22E4D6A6" w14:textId="77777777" w:rsidR="008729F3" w:rsidRPr="00B92262" w:rsidRDefault="002D73C0" w:rsidP="005A668C">
      <w:p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t xml:space="preserve">In every situation a tribunal would need to weigh up the particular circumstances, the nature of the belief and how it impacts on the holder’s life and </w:t>
      </w:r>
      <w:r w:rsidRPr="00B92262">
        <w:rPr>
          <w:rFonts w:ascii="Arial" w:eastAsia="Times" w:hAnsi="Arial" w:cs="Arial"/>
          <w:bCs/>
        </w:rPr>
        <w:t>behaviour</w:t>
      </w:r>
      <w:r w:rsidRPr="00B92262">
        <w:rPr>
          <w:rFonts w:ascii="Arial" w:eastAsia="Times" w:hAnsi="Arial" w:cs="Arial"/>
          <w:bCs/>
          <w:lang w:val="en"/>
        </w:rPr>
        <w:t xml:space="preserve">. </w:t>
      </w:r>
    </w:p>
    <w:p w14:paraId="400B6ABB" w14:textId="77777777" w:rsidR="002D73C0" w:rsidRPr="00B92262" w:rsidRDefault="002D73C0" w:rsidP="005A668C">
      <w:pPr>
        <w:rPr>
          <w:rFonts w:ascii="Arial" w:eastAsia="Times" w:hAnsi="Arial" w:cs="Arial"/>
          <w:bCs/>
          <w:lang w:val="en"/>
        </w:rPr>
      </w:pPr>
    </w:p>
    <w:p w14:paraId="110A6C44" w14:textId="77777777" w:rsidR="002D73C0" w:rsidRPr="00B92262" w:rsidRDefault="002D73C0" w:rsidP="005A668C">
      <w:p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t>In Mr. Casamitjana’s case the tribunal heard that his belief was not just eating a vegan diet, but that he opposed all forms of animal explo</w:t>
      </w:r>
      <w:r w:rsidR="00B92262">
        <w:rPr>
          <w:rFonts w:ascii="Arial" w:eastAsia="Times" w:hAnsi="Arial" w:cs="Arial"/>
          <w:bCs/>
          <w:lang w:val="en"/>
        </w:rPr>
        <w:t xml:space="preserve">itation, and would not buy leather </w:t>
      </w:r>
      <w:r w:rsidRPr="00B92262">
        <w:rPr>
          <w:rFonts w:ascii="Arial" w:eastAsia="Times" w:hAnsi="Arial" w:cs="Arial"/>
          <w:bCs/>
          <w:lang w:val="en"/>
        </w:rPr>
        <w:t>or from firms that were involved in animal testing. The tr</w:t>
      </w:r>
      <w:r w:rsidR="00B92262">
        <w:rPr>
          <w:rFonts w:ascii="Arial" w:eastAsia="Times" w:hAnsi="Arial" w:cs="Arial"/>
          <w:bCs/>
          <w:lang w:val="en"/>
        </w:rPr>
        <w:t>ibunal</w:t>
      </w:r>
      <w:r w:rsidR="007D0557">
        <w:rPr>
          <w:rFonts w:ascii="Arial" w:eastAsia="Times" w:hAnsi="Arial" w:cs="Arial"/>
          <w:bCs/>
          <w:lang w:val="en"/>
        </w:rPr>
        <w:t>,</w:t>
      </w:r>
      <w:r w:rsidR="00B92262">
        <w:rPr>
          <w:rFonts w:ascii="Arial" w:eastAsia="Times" w:hAnsi="Arial" w:cs="Arial"/>
          <w:bCs/>
          <w:lang w:val="en"/>
        </w:rPr>
        <w:t xml:space="preserve"> not surprisingly</w:t>
      </w:r>
      <w:r w:rsidR="007D0557">
        <w:rPr>
          <w:rFonts w:ascii="Arial" w:eastAsia="Times" w:hAnsi="Arial" w:cs="Arial"/>
          <w:bCs/>
          <w:lang w:val="en"/>
        </w:rPr>
        <w:t>,</w:t>
      </w:r>
      <w:r w:rsidR="00B92262">
        <w:rPr>
          <w:rFonts w:ascii="Arial" w:eastAsia="Times" w:hAnsi="Arial" w:cs="Arial"/>
          <w:bCs/>
          <w:lang w:val="en"/>
        </w:rPr>
        <w:t xml:space="preserve"> accepted that his belief</w:t>
      </w:r>
      <w:r w:rsidR="007D0557">
        <w:rPr>
          <w:rFonts w:ascii="Arial" w:eastAsia="Times" w:hAnsi="Arial" w:cs="Arial"/>
          <w:bCs/>
          <w:lang w:val="en"/>
        </w:rPr>
        <w:t xml:space="preserve"> of ethical </w:t>
      </w:r>
      <w:r w:rsidR="00B92262">
        <w:rPr>
          <w:rFonts w:ascii="Arial" w:eastAsia="Times" w:hAnsi="Arial" w:cs="Arial"/>
          <w:bCs/>
          <w:lang w:val="en"/>
        </w:rPr>
        <w:t>vegan</w:t>
      </w:r>
      <w:r w:rsidR="007D0557">
        <w:rPr>
          <w:rFonts w:ascii="Arial" w:eastAsia="Times" w:hAnsi="Arial" w:cs="Arial"/>
          <w:bCs/>
          <w:lang w:val="en"/>
        </w:rPr>
        <w:t>ism</w:t>
      </w:r>
      <w:r w:rsidR="00B92262">
        <w:rPr>
          <w:rFonts w:ascii="Arial" w:eastAsia="Times" w:hAnsi="Arial" w:cs="Arial"/>
          <w:bCs/>
          <w:lang w:val="en"/>
        </w:rPr>
        <w:t xml:space="preserve">, </w:t>
      </w:r>
      <w:r w:rsidRPr="00B92262">
        <w:rPr>
          <w:rFonts w:ascii="Arial" w:eastAsia="Times" w:hAnsi="Arial" w:cs="Arial"/>
          <w:bCs/>
          <w:lang w:val="en"/>
        </w:rPr>
        <w:t xml:space="preserve">met the test </w:t>
      </w:r>
      <w:r w:rsidR="007D0557">
        <w:rPr>
          <w:rFonts w:ascii="Arial" w:eastAsia="Times" w:hAnsi="Arial" w:cs="Arial"/>
          <w:bCs/>
          <w:lang w:val="en"/>
        </w:rPr>
        <w:t xml:space="preserve">laid out above </w:t>
      </w:r>
      <w:r w:rsidRPr="00B92262">
        <w:rPr>
          <w:rFonts w:ascii="Arial" w:eastAsia="Times" w:hAnsi="Arial" w:cs="Arial"/>
          <w:bCs/>
          <w:lang w:val="en"/>
        </w:rPr>
        <w:t xml:space="preserve">in the Grainger decision.  </w:t>
      </w:r>
    </w:p>
    <w:p w14:paraId="57E8287F" w14:textId="77777777" w:rsidR="007D0557" w:rsidRPr="00B92262" w:rsidRDefault="002D73C0" w:rsidP="00341C92">
      <w:pPr>
        <w:rPr>
          <w:rFonts w:ascii="Arial" w:eastAsia="Times" w:hAnsi="Arial" w:cs="Arial"/>
          <w:bCs/>
          <w:lang w:val="en"/>
        </w:rPr>
      </w:pPr>
      <w:r w:rsidRPr="00B92262">
        <w:rPr>
          <w:rFonts w:ascii="Arial" w:eastAsia="Times" w:hAnsi="Arial" w:cs="Arial"/>
          <w:bCs/>
          <w:lang w:val="en"/>
        </w:rPr>
        <w:lastRenderedPageBreak/>
        <w:t xml:space="preserve">It should be noted that the </w:t>
      </w:r>
      <w:r w:rsidR="00B92262" w:rsidRPr="00B92262">
        <w:rPr>
          <w:rFonts w:ascii="Arial" w:eastAsia="Times" w:hAnsi="Arial" w:cs="Arial"/>
          <w:bCs/>
          <w:lang w:val="en"/>
        </w:rPr>
        <w:t xml:space="preserve">employer did not contest the claim that </w:t>
      </w:r>
      <w:r w:rsidR="007D0557">
        <w:rPr>
          <w:rFonts w:ascii="Arial" w:eastAsia="Times" w:hAnsi="Arial" w:cs="Arial"/>
          <w:bCs/>
          <w:lang w:val="en"/>
        </w:rPr>
        <w:t>the claimant</w:t>
      </w:r>
      <w:r w:rsidR="00B92262" w:rsidRPr="00B92262">
        <w:rPr>
          <w:rFonts w:ascii="Arial" w:eastAsia="Times" w:hAnsi="Arial" w:cs="Arial"/>
          <w:bCs/>
          <w:lang w:val="en"/>
        </w:rPr>
        <w:t xml:space="preserve"> held a philosophical belief</w:t>
      </w:r>
      <w:r w:rsidR="007D0557">
        <w:rPr>
          <w:rFonts w:ascii="Arial" w:eastAsia="Times" w:hAnsi="Arial" w:cs="Arial"/>
          <w:bCs/>
          <w:lang w:val="en"/>
        </w:rPr>
        <w:t xml:space="preserve"> and was covered by the Equality Act</w:t>
      </w:r>
      <w:r w:rsidR="00B92262" w:rsidRPr="00B92262">
        <w:rPr>
          <w:rFonts w:ascii="Arial" w:eastAsia="Times" w:hAnsi="Arial" w:cs="Arial"/>
          <w:bCs/>
          <w:lang w:val="en"/>
        </w:rPr>
        <w:t xml:space="preserve">. </w:t>
      </w:r>
      <w:r w:rsidR="007D0557">
        <w:rPr>
          <w:rFonts w:ascii="Arial" w:eastAsia="Times" w:hAnsi="Arial" w:cs="Arial"/>
          <w:bCs/>
          <w:lang w:val="en"/>
        </w:rPr>
        <w:t xml:space="preserve">However </w:t>
      </w:r>
      <w:r w:rsidR="00B92262" w:rsidRPr="00B92262">
        <w:rPr>
          <w:rFonts w:ascii="Arial" w:eastAsia="Times" w:hAnsi="Arial" w:cs="Arial"/>
          <w:bCs/>
          <w:lang w:val="en"/>
        </w:rPr>
        <w:t xml:space="preserve">this was only the first round of the case to see whether he could bring himself within the protected characteristics of the Equality Act, the tribunal will </w:t>
      </w:r>
      <w:r w:rsidR="007D0557">
        <w:rPr>
          <w:rFonts w:ascii="Arial" w:eastAsia="Times" w:hAnsi="Arial" w:cs="Arial"/>
          <w:bCs/>
          <w:lang w:val="en"/>
        </w:rPr>
        <w:t xml:space="preserve">now </w:t>
      </w:r>
      <w:r w:rsidR="00B92262" w:rsidRPr="00B92262">
        <w:rPr>
          <w:rFonts w:ascii="Arial" w:eastAsia="Times" w:hAnsi="Arial" w:cs="Arial"/>
          <w:bCs/>
          <w:lang w:val="en"/>
        </w:rPr>
        <w:t xml:space="preserve">need to go on to determine whether the belief was the actual </w:t>
      </w:r>
      <w:r w:rsidR="007D0557">
        <w:rPr>
          <w:rFonts w:ascii="Arial" w:eastAsia="Times" w:hAnsi="Arial" w:cs="Arial"/>
          <w:bCs/>
          <w:lang w:val="en"/>
        </w:rPr>
        <w:t xml:space="preserve">cause of the dismissal. As in many discrimination cases the difficulty comes in showing a causal link between the protected characteristic and the less </w:t>
      </w:r>
      <w:r w:rsidR="007D0557" w:rsidRPr="007D0557">
        <w:rPr>
          <w:rFonts w:ascii="Arial" w:eastAsia="Times" w:hAnsi="Arial" w:cs="Arial"/>
          <w:bCs/>
        </w:rPr>
        <w:t>favourable</w:t>
      </w:r>
      <w:r w:rsidR="007D0557">
        <w:rPr>
          <w:rFonts w:ascii="Arial" w:eastAsia="Times" w:hAnsi="Arial" w:cs="Arial"/>
          <w:bCs/>
          <w:lang w:val="en"/>
        </w:rPr>
        <w:t xml:space="preserve"> treatment. </w:t>
      </w:r>
    </w:p>
    <w:p w14:paraId="00666808" w14:textId="77777777" w:rsidR="00B92262" w:rsidRPr="00B92262" w:rsidRDefault="00B92262" w:rsidP="00341C92">
      <w:pPr>
        <w:rPr>
          <w:rFonts w:ascii="Arial" w:eastAsia="Times" w:hAnsi="Arial" w:cs="Arial"/>
          <w:bCs/>
          <w:lang w:val="en"/>
        </w:rPr>
      </w:pPr>
    </w:p>
    <w:p w14:paraId="73B1B0DA" w14:textId="77777777" w:rsidR="00B92262" w:rsidRPr="00B92262" w:rsidRDefault="00B92262" w:rsidP="00341C92">
      <w:pPr>
        <w:rPr>
          <w:rFonts w:ascii="Arial" w:eastAsia="Times" w:hAnsi="Arial" w:cs="Arial"/>
          <w:bCs/>
        </w:rPr>
      </w:pPr>
    </w:p>
    <w:p w14:paraId="02DA9303" w14:textId="77777777" w:rsidR="00D66EE5" w:rsidRPr="00B92262" w:rsidRDefault="005A668C" w:rsidP="00341C92">
      <w:pPr>
        <w:rPr>
          <w:rFonts w:ascii="Arial" w:eastAsia="Times" w:hAnsi="Arial" w:cs="Arial"/>
          <w:b/>
          <w:bCs/>
        </w:rPr>
      </w:pPr>
      <w:r w:rsidRPr="00B92262">
        <w:rPr>
          <w:rFonts w:ascii="Arial" w:eastAsia="Times" w:hAnsi="Arial" w:cs="Arial"/>
          <w:b/>
          <w:bCs/>
        </w:rPr>
        <w:t>Marion Scovell</w:t>
      </w:r>
    </w:p>
    <w:p w14:paraId="164686AD" w14:textId="77777777" w:rsidR="00141BE7" w:rsidRPr="00B92262" w:rsidRDefault="005A668C" w:rsidP="00341C92">
      <w:pPr>
        <w:rPr>
          <w:rFonts w:ascii="Arial" w:eastAsia="Times" w:hAnsi="Arial" w:cs="Arial"/>
          <w:b/>
          <w:bCs/>
        </w:rPr>
      </w:pPr>
      <w:r w:rsidRPr="00B92262">
        <w:rPr>
          <w:rFonts w:ascii="Arial" w:eastAsia="Times" w:hAnsi="Arial" w:cs="Arial"/>
          <w:b/>
          <w:bCs/>
        </w:rPr>
        <w:t>6 January 2020</w:t>
      </w:r>
    </w:p>
    <w:p w14:paraId="2AA95140" w14:textId="77777777" w:rsidR="00A201CB" w:rsidRPr="00B92262" w:rsidRDefault="00A201CB" w:rsidP="00A22201"/>
    <w:sectPr w:rsidR="00A201CB" w:rsidRPr="00B92262" w:rsidSect="0006072F">
      <w:footerReference w:type="even" r:id="rId10"/>
      <w:footerReference w:type="default" r:id="rId11"/>
      <w:pgSz w:w="11906" w:h="16838"/>
      <w:pgMar w:top="993" w:right="1134" w:bottom="1276" w:left="1701" w:header="720" w:footer="8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5DEA3" w14:textId="77777777" w:rsidR="000F3A76" w:rsidRDefault="000F3A76" w:rsidP="00A20734">
      <w:r>
        <w:separator/>
      </w:r>
    </w:p>
  </w:endnote>
  <w:endnote w:type="continuationSeparator" w:id="0">
    <w:p w14:paraId="722C2814" w14:textId="77777777" w:rsidR="000F3A76" w:rsidRDefault="000F3A76" w:rsidP="00A2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1CCD" w14:textId="77777777" w:rsidR="00A22201" w:rsidRDefault="00A22201" w:rsidP="00A20734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7BCFC26E" w14:textId="77777777" w:rsidR="00A22201" w:rsidRDefault="00A22201" w:rsidP="00A20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2C9C0" w14:textId="77777777" w:rsidR="00A22201" w:rsidRDefault="00A22201" w:rsidP="00A20734">
    <w:pPr>
      <w:pStyle w:val="Footer"/>
    </w:pPr>
    <w:r>
      <w:fldChar w:fldCharType="begin"/>
    </w:r>
    <w:r>
      <w:instrText xml:space="preserve">PAGE  </w:instrText>
    </w:r>
    <w:r>
      <w:fldChar w:fldCharType="separate"/>
    </w:r>
    <w:r w:rsidR="007D0557">
      <w:rPr>
        <w:noProof/>
      </w:rPr>
      <w:t>2</w:t>
    </w:r>
    <w:r>
      <w:fldChar w:fldCharType="end"/>
    </w:r>
  </w:p>
  <w:p w14:paraId="5F428E42" w14:textId="77777777" w:rsidR="00A22201" w:rsidRDefault="00A22201" w:rsidP="00A20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A2361" w14:textId="77777777" w:rsidR="000F3A76" w:rsidRDefault="000F3A76" w:rsidP="00A20734">
      <w:r>
        <w:separator/>
      </w:r>
    </w:p>
  </w:footnote>
  <w:footnote w:type="continuationSeparator" w:id="0">
    <w:p w14:paraId="4D1C5098" w14:textId="77777777" w:rsidR="000F3A76" w:rsidRDefault="000F3A76" w:rsidP="00A2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8EF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Verdana" w:eastAsia="Arial Unicode MS" w:hAnsi="Verdan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C53A16"/>
    <w:multiLevelType w:val="hybridMultilevel"/>
    <w:tmpl w:val="5DDC36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AB6540"/>
    <w:multiLevelType w:val="hybridMultilevel"/>
    <w:tmpl w:val="36888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5204378"/>
    <w:multiLevelType w:val="hybridMultilevel"/>
    <w:tmpl w:val="5D18BF4A"/>
    <w:lvl w:ilvl="0" w:tplc="9DD2266E">
      <w:start w:val="1"/>
      <w:numFmt w:val="lowerRoman"/>
      <w:lvlRestart w:val="0"/>
      <w:pStyle w:val="Heading5numbered"/>
      <w:lvlText w:val="%1)"/>
      <w:lvlJc w:val="left"/>
      <w:pPr>
        <w:tabs>
          <w:tab w:val="num" w:pos="1644"/>
        </w:tabs>
        <w:ind w:left="1134" w:hanging="567"/>
      </w:pPr>
      <w:rPr>
        <w:rFonts w:hint="default"/>
      </w:rPr>
    </w:lvl>
    <w:lvl w:ilvl="1" w:tplc="BDD41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CE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09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43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61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A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63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EE3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850E0E"/>
    <w:multiLevelType w:val="hybridMultilevel"/>
    <w:tmpl w:val="CBF2A732"/>
    <w:lvl w:ilvl="0" w:tplc="C8643F62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06195"/>
    <w:multiLevelType w:val="hybridMultilevel"/>
    <w:tmpl w:val="9E161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603A9"/>
    <w:multiLevelType w:val="hybridMultilevel"/>
    <w:tmpl w:val="15EE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1296B"/>
    <w:multiLevelType w:val="hybridMultilevel"/>
    <w:tmpl w:val="58D08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D38"/>
    <w:multiLevelType w:val="hybridMultilevel"/>
    <w:tmpl w:val="F83A7EB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50027E"/>
    <w:multiLevelType w:val="hybridMultilevel"/>
    <w:tmpl w:val="7456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F48F0"/>
    <w:multiLevelType w:val="hybridMultilevel"/>
    <w:tmpl w:val="C5027B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9846184"/>
    <w:multiLevelType w:val="hybridMultilevel"/>
    <w:tmpl w:val="92D0E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61178"/>
    <w:multiLevelType w:val="hybridMultilevel"/>
    <w:tmpl w:val="91BE95EA"/>
    <w:lvl w:ilvl="0" w:tplc="29447EB6">
      <w:start w:val="1"/>
      <w:numFmt w:val="decimal"/>
      <w:lvlRestart w:val="0"/>
      <w:pStyle w:val="Heading3numbered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0"/>
      </w:rPr>
    </w:lvl>
    <w:lvl w:ilvl="1" w:tplc="6EF66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27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81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EF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C2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A3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6C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C6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71B12"/>
    <w:multiLevelType w:val="multilevel"/>
    <w:tmpl w:val="D17899A8"/>
    <w:lvl w:ilvl="0">
      <w:start w:val="1"/>
      <w:numFmt w:val="lowerLetter"/>
      <w:pStyle w:val="Lista"/>
      <w:lvlText w:val="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Roman"/>
      <w:lvlText w:val="%2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209536E"/>
    <w:multiLevelType w:val="hybridMultilevel"/>
    <w:tmpl w:val="C82CE0E8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6824E8E"/>
    <w:multiLevelType w:val="hybridMultilevel"/>
    <w:tmpl w:val="A2C4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67B3B"/>
    <w:multiLevelType w:val="hybridMultilevel"/>
    <w:tmpl w:val="C8A8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F232B"/>
    <w:multiLevelType w:val="hybridMultilevel"/>
    <w:tmpl w:val="263ACDD0"/>
    <w:lvl w:ilvl="0" w:tplc="A8D211F2">
      <w:start w:val="1"/>
      <w:numFmt w:val="lowerLetter"/>
      <w:lvlRestart w:val="0"/>
      <w:pStyle w:val="Heading4numbe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1BC8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8CE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C5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46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6B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65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64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8C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583F5E"/>
    <w:multiLevelType w:val="hybridMultilevel"/>
    <w:tmpl w:val="9244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A0E24"/>
    <w:multiLevelType w:val="hybridMultilevel"/>
    <w:tmpl w:val="A2AA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61703"/>
    <w:multiLevelType w:val="multilevel"/>
    <w:tmpl w:val="C52A94F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5E7C57"/>
    <w:multiLevelType w:val="hybridMultilevel"/>
    <w:tmpl w:val="C6066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160C2"/>
    <w:multiLevelType w:val="hybridMultilevel"/>
    <w:tmpl w:val="8748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5D7C"/>
    <w:multiLevelType w:val="hybridMultilevel"/>
    <w:tmpl w:val="3772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C2CD1"/>
    <w:multiLevelType w:val="hybridMultilevel"/>
    <w:tmpl w:val="1542F1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E97CF1"/>
    <w:multiLevelType w:val="hybridMultilevel"/>
    <w:tmpl w:val="172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3487A"/>
    <w:multiLevelType w:val="hybridMultilevel"/>
    <w:tmpl w:val="4952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D5AA8"/>
    <w:multiLevelType w:val="hybridMultilevel"/>
    <w:tmpl w:val="367C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3200E"/>
    <w:multiLevelType w:val="hybridMultilevel"/>
    <w:tmpl w:val="CD4E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C3779"/>
    <w:multiLevelType w:val="hybridMultilevel"/>
    <w:tmpl w:val="BAC4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9612D"/>
    <w:multiLevelType w:val="hybridMultilevel"/>
    <w:tmpl w:val="AAB0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748B1"/>
    <w:multiLevelType w:val="hybridMultilevel"/>
    <w:tmpl w:val="D67A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7"/>
  </w:num>
  <w:num w:numId="4">
    <w:abstractNumId w:val="16"/>
  </w:num>
  <w:num w:numId="5">
    <w:abstractNumId w:val="21"/>
  </w:num>
  <w:num w:numId="6">
    <w:abstractNumId w:val="30"/>
  </w:num>
  <w:num w:numId="7">
    <w:abstractNumId w:val="28"/>
  </w:num>
  <w:num w:numId="8">
    <w:abstractNumId w:val="18"/>
  </w:num>
  <w:num w:numId="9">
    <w:abstractNumId w:val="27"/>
  </w:num>
  <w:num w:numId="10">
    <w:abstractNumId w:val="22"/>
  </w:num>
  <w:num w:numId="11">
    <w:abstractNumId w:val="13"/>
  </w:num>
  <w:num w:numId="12">
    <w:abstractNumId w:val="33"/>
  </w:num>
  <w:num w:numId="13">
    <w:abstractNumId w:val="20"/>
  </w:num>
  <w:num w:numId="14">
    <w:abstractNumId w:val="29"/>
  </w:num>
  <w:num w:numId="15">
    <w:abstractNumId w:val="25"/>
  </w:num>
  <w:num w:numId="16">
    <w:abstractNumId w:val="10"/>
  </w:num>
  <w:num w:numId="17">
    <w:abstractNumId w:val="15"/>
  </w:num>
  <w:num w:numId="18">
    <w:abstractNumId w:val="34"/>
  </w:num>
  <w:num w:numId="19">
    <w:abstractNumId w:val="35"/>
  </w:num>
  <w:num w:numId="20">
    <w:abstractNumId w:val="19"/>
  </w:num>
  <w:num w:numId="21">
    <w:abstractNumId w:val="9"/>
  </w:num>
  <w:num w:numId="22">
    <w:abstractNumId w:val="31"/>
  </w:num>
  <w:num w:numId="23">
    <w:abstractNumId w:val="26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23"/>
  </w:num>
  <w:num w:numId="29">
    <w:abstractNumId w:val="6"/>
  </w:num>
  <w:num w:numId="30">
    <w:abstractNumId w:val="12"/>
  </w:num>
  <w:num w:numId="31">
    <w:abstractNumId w:val="14"/>
  </w:num>
  <w:num w:numId="32">
    <w:abstractNumId w:val="5"/>
  </w:num>
  <w:num w:numId="33">
    <w:abstractNumId w:val="11"/>
  </w:num>
  <w:num w:numId="34">
    <w:abstractNumId w:val="0"/>
  </w:num>
  <w:num w:numId="35">
    <w:abstractNumId w:val="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92"/>
    <w:rsid w:val="00007485"/>
    <w:rsid w:val="00016DA8"/>
    <w:rsid w:val="00022A0F"/>
    <w:rsid w:val="00027450"/>
    <w:rsid w:val="00040051"/>
    <w:rsid w:val="000424D0"/>
    <w:rsid w:val="0006072F"/>
    <w:rsid w:val="000723A6"/>
    <w:rsid w:val="00076A1E"/>
    <w:rsid w:val="00084501"/>
    <w:rsid w:val="000B3D5C"/>
    <w:rsid w:val="000B5DE5"/>
    <w:rsid w:val="000C1571"/>
    <w:rsid w:val="000C50BE"/>
    <w:rsid w:val="000C7090"/>
    <w:rsid w:val="000C713A"/>
    <w:rsid w:val="000E218D"/>
    <w:rsid w:val="000E39E3"/>
    <w:rsid w:val="000E5A6B"/>
    <w:rsid w:val="000F2D27"/>
    <w:rsid w:val="000F3A76"/>
    <w:rsid w:val="0012097B"/>
    <w:rsid w:val="00141BE7"/>
    <w:rsid w:val="00146B03"/>
    <w:rsid w:val="001479A8"/>
    <w:rsid w:val="00151133"/>
    <w:rsid w:val="00161C7D"/>
    <w:rsid w:val="00166D95"/>
    <w:rsid w:val="0016710E"/>
    <w:rsid w:val="001672A8"/>
    <w:rsid w:val="00175280"/>
    <w:rsid w:val="00180867"/>
    <w:rsid w:val="00181886"/>
    <w:rsid w:val="001836F0"/>
    <w:rsid w:val="00192BE2"/>
    <w:rsid w:val="0019570A"/>
    <w:rsid w:val="001A22F0"/>
    <w:rsid w:val="001A4212"/>
    <w:rsid w:val="001B436C"/>
    <w:rsid w:val="001B4D26"/>
    <w:rsid w:val="001D3E1D"/>
    <w:rsid w:val="001E34F8"/>
    <w:rsid w:val="001F3093"/>
    <w:rsid w:val="002052FD"/>
    <w:rsid w:val="002438FA"/>
    <w:rsid w:val="00246EBE"/>
    <w:rsid w:val="00255C74"/>
    <w:rsid w:val="00256942"/>
    <w:rsid w:val="002579FC"/>
    <w:rsid w:val="002773A8"/>
    <w:rsid w:val="00281C3C"/>
    <w:rsid w:val="00287CD1"/>
    <w:rsid w:val="00287FC7"/>
    <w:rsid w:val="002A083A"/>
    <w:rsid w:val="002A115C"/>
    <w:rsid w:val="002A43AD"/>
    <w:rsid w:val="002C0AE1"/>
    <w:rsid w:val="002C31AC"/>
    <w:rsid w:val="002C469B"/>
    <w:rsid w:val="002C489F"/>
    <w:rsid w:val="002C51D3"/>
    <w:rsid w:val="002D0951"/>
    <w:rsid w:val="002D3191"/>
    <w:rsid w:val="002D431C"/>
    <w:rsid w:val="002D73C0"/>
    <w:rsid w:val="002F4E26"/>
    <w:rsid w:val="002F4FE8"/>
    <w:rsid w:val="00314012"/>
    <w:rsid w:val="00324CD2"/>
    <w:rsid w:val="00330BBF"/>
    <w:rsid w:val="00330F64"/>
    <w:rsid w:val="00331587"/>
    <w:rsid w:val="00341C92"/>
    <w:rsid w:val="003507BB"/>
    <w:rsid w:val="00363CFD"/>
    <w:rsid w:val="00364B8C"/>
    <w:rsid w:val="00371A2D"/>
    <w:rsid w:val="0039233E"/>
    <w:rsid w:val="003944FE"/>
    <w:rsid w:val="003C31BD"/>
    <w:rsid w:val="003D17D1"/>
    <w:rsid w:val="003E3470"/>
    <w:rsid w:val="003E42F4"/>
    <w:rsid w:val="003E4C64"/>
    <w:rsid w:val="003F01CF"/>
    <w:rsid w:val="00406171"/>
    <w:rsid w:val="004078DF"/>
    <w:rsid w:val="004129FC"/>
    <w:rsid w:val="004201E0"/>
    <w:rsid w:val="00437F38"/>
    <w:rsid w:val="00441081"/>
    <w:rsid w:val="00446991"/>
    <w:rsid w:val="00462B53"/>
    <w:rsid w:val="004724D9"/>
    <w:rsid w:val="00475223"/>
    <w:rsid w:val="00483C1F"/>
    <w:rsid w:val="00486CD5"/>
    <w:rsid w:val="00487343"/>
    <w:rsid w:val="004949B7"/>
    <w:rsid w:val="004A59B2"/>
    <w:rsid w:val="004C4928"/>
    <w:rsid w:val="004C7216"/>
    <w:rsid w:val="004F6551"/>
    <w:rsid w:val="0052034A"/>
    <w:rsid w:val="00520494"/>
    <w:rsid w:val="0052318C"/>
    <w:rsid w:val="005367F7"/>
    <w:rsid w:val="00544C6E"/>
    <w:rsid w:val="00547D69"/>
    <w:rsid w:val="00566364"/>
    <w:rsid w:val="00566C5F"/>
    <w:rsid w:val="00571257"/>
    <w:rsid w:val="00571774"/>
    <w:rsid w:val="00576247"/>
    <w:rsid w:val="00581B04"/>
    <w:rsid w:val="0058281C"/>
    <w:rsid w:val="00596D1C"/>
    <w:rsid w:val="005A4C40"/>
    <w:rsid w:val="005A668C"/>
    <w:rsid w:val="005B0299"/>
    <w:rsid w:val="005C4359"/>
    <w:rsid w:val="005D696A"/>
    <w:rsid w:val="005E463B"/>
    <w:rsid w:val="005E63A5"/>
    <w:rsid w:val="005E7D48"/>
    <w:rsid w:val="005F224E"/>
    <w:rsid w:val="00600769"/>
    <w:rsid w:val="00641A8E"/>
    <w:rsid w:val="006545F3"/>
    <w:rsid w:val="00661570"/>
    <w:rsid w:val="006652B2"/>
    <w:rsid w:val="0068148D"/>
    <w:rsid w:val="00685438"/>
    <w:rsid w:val="00690BE3"/>
    <w:rsid w:val="006A350D"/>
    <w:rsid w:val="006C5FFE"/>
    <w:rsid w:val="006D344E"/>
    <w:rsid w:val="006E744C"/>
    <w:rsid w:val="006F2E13"/>
    <w:rsid w:val="007035DE"/>
    <w:rsid w:val="00716ED2"/>
    <w:rsid w:val="00717730"/>
    <w:rsid w:val="007630C4"/>
    <w:rsid w:val="00764C63"/>
    <w:rsid w:val="007664A6"/>
    <w:rsid w:val="00786F1A"/>
    <w:rsid w:val="0079586C"/>
    <w:rsid w:val="007C6BE6"/>
    <w:rsid w:val="007D0557"/>
    <w:rsid w:val="007D3EDF"/>
    <w:rsid w:val="007D7F57"/>
    <w:rsid w:val="007E6369"/>
    <w:rsid w:val="007F156F"/>
    <w:rsid w:val="007F2EEE"/>
    <w:rsid w:val="007F7A43"/>
    <w:rsid w:val="00812DE4"/>
    <w:rsid w:val="008133DA"/>
    <w:rsid w:val="00815A53"/>
    <w:rsid w:val="00821F3E"/>
    <w:rsid w:val="00837D7B"/>
    <w:rsid w:val="00853F81"/>
    <w:rsid w:val="00866F34"/>
    <w:rsid w:val="00870997"/>
    <w:rsid w:val="008729F3"/>
    <w:rsid w:val="008902DB"/>
    <w:rsid w:val="00890D23"/>
    <w:rsid w:val="008A41D5"/>
    <w:rsid w:val="008A7868"/>
    <w:rsid w:val="008B3E57"/>
    <w:rsid w:val="008B7315"/>
    <w:rsid w:val="008C3764"/>
    <w:rsid w:val="008C3D0C"/>
    <w:rsid w:val="008C6DF8"/>
    <w:rsid w:val="008D5D8C"/>
    <w:rsid w:val="008E1A55"/>
    <w:rsid w:val="008E3D96"/>
    <w:rsid w:val="008F525D"/>
    <w:rsid w:val="009022F2"/>
    <w:rsid w:val="00916D92"/>
    <w:rsid w:val="00946A46"/>
    <w:rsid w:val="00953164"/>
    <w:rsid w:val="00953C1B"/>
    <w:rsid w:val="00957FF0"/>
    <w:rsid w:val="00960811"/>
    <w:rsid w:val="00962AD6"/>
    <w:rsid w:val="00965D75"/>
    <w:rsid w:val="00966071"/>
    <w:rsid w:val="00980D11"/>
    <w:rsid w:val="009A054A"/>
    <w:rsid w:val="009A1226"/>
    <w:rsid w:val="009A3F08"/>
    <w:rsid w:val="009A6C30"/>
    <w:rsid w:val="009C41E5"/>
    <w:rsid w:val="009E76C3"/>
    <w:rsid w:val="009F5F95"/>
    <w:rsid w:val="009F67CC"/>
    <w:rsid w:val="00A10CE7"/>
    <w:rsid w:val="00A201CB"/>
    <w:rsid w:val="00A20734"/>
    <w:rsid w:val="00A22201"/>
    <w:rsid w:val="00A4445E"/>
    <w:rsid w:val="00A57AE8"/>
    <w:rsid w:val="00A70AD0"/>
    <w:rsid w:val="00A76BE4"/>
    <w:rsid w:val="00A82542"/>
    <w:rsid w:val="00A83486"/>
    <w:rsid w:val="00A923AD"/>
    <w:rsid w:val="00AA1FC0"/>
    <w:rsid w:val="00AA3D3C"/>
    <w:rsid w:val="00AC5589"/>
    <w:rsid w:val="00B11A14"/>
    <w:rsid w:val="00B22313"/>
    <w:rsid w:val="00B36845"/>
    <w:rsid w:val="00B40305"/>
    <w:rsid w:val="00B4363B"/>
    <w:rsid w:val="00B57E1F"/>
    <w:rsid w:val="00B670A3"/>
    <w:rsid w:val="00B6789F"/>
    <w:rsid w:val="00B743D2"/>
    <w:rsid w:val="00B8025C"/>
    <w:rsid w:val="00B92262"/>
    <w:rsid w:val="00BA5FE5"/>
    <w:rsid w:val="00BC5162"/>
    <w:rsid w:val="00BE1F44"/>
    <w:rsid w:val="00BE5F95"/>
    <w:rsid w:val="00C030B0"/>
    <w:rsid w:val="00C15F1E"/>
    <w:rsid w:val="00C35EE6"/>
    <w:rsid w:val="00C549BF"/>
    <w:rsid w:val="00C57803"/>
    <w:rsid w:val="00C578E2"/>
    <w:rsid w:val="00C727E6"/>
    <w:rsid w:val="00C73502"/>
    <w:rsid w:val="00C77367"/>
    <w:rsid w:val="00CB7C5D"/>
    <w:rsid w:val="00CC0D45"/>
    <w:rsid w:val="00CC4971"/>
    <w:rsid w:val="00CC5C7E"/>
    <w:rsid w:val="00CC78A4"/>
    <w:rsid w:val="00CE16CB"/>
    <w:rsid w:val="00CE31A6"/>
    <w:rsid w:val="00CF33DD"/>
    <w:rsid w:val="00D07AE2"/>
    <w:rsid w:val="00D12060"/>
    <w:rsid w:val="00D15956"/>
    <w:rsid w:val="00D2367C"/>
    <w:rsid w:val="00D35BB9"/>
    <w:rsid w:val="00D421F0"/>
    <w:rsid w:val="00D63FE6"/>
    <w:rsid w:val="00D66EE5"/>
    <w:rsid w:val="00D670A3"/>
    <w:rsid w:val="00D74D71"/>
    <w:rsid w:val="00D857B9"/>
    <w:rsid w:val="00D91C78"/>
    <w:rsid w:val="00D965B0"/>
    <w:rsid w:val="00DA688A"/>
    <w:rsid w:val="00DD2133"/>
    <w:rsid w:val="00DD3EC2"/>
    <w:rsid w:val="00DE6C15"/>
    <w:rsid w:val="00DF6C1C"/>
    <w:rsid w:val="00E0393E"/>
    <w:rsid w:val="00E061FB"/>
    <w:rsid w:val="00E07A33"/>
    <w:rsid w:val="00E14755"/>
    <w:rsid w:val="00E1634B"/>
    <w:rsid w:val="00E233FF"/>
    <w:rsid w:val="00E2498E"/>
    <w:rsid w:val="00E309F9"/>
    <w:rsid w:val="00E31349"/>
    <w:rsid w:val="00E34B71"/>
    <w:rsid w:val="00E50E10"/>
    <w:rsid w:val="00E55254"/>
    <w:rsid w:val="00E7582B"/>
    <w:rsid w:val="00E85135"/>
    <w:rsid w:val="00EB5920"/>
    <w:rsid w:val="00ED12FA"/>
    <w:rsid w:val="00ED7F8E"/>
    <w:rsid w:val="00EE7B19"/>
    <w:rsid w:val="00F0120E"/>
    <w:rsid w:val="00F074FC"/>
    <w:rsid w:val="00F07AD9"/>
    <w:rsid w:val="00F13FA3"/>
    <w:rsid w:val="00F15827"/>
    <w:rsid w:val="00F17F12"/>
    <w:rsid w:val="00F261E7"/>
    <w:rsid w:val="00F27249"/>
    <w:rsid w:val="00F35D69"/>
    <w:rsid w:val="00F54404"/>
    <w:rsid w:val="00F56B9D"/>
    <w:rsid w:val="00F61336"/>
    <w:rsid w:val="00F61A5A"/>
    <w:rsid w:val="00F82A27"/>
    <w:rsid w:val="00F82E03"/>
    <w:rsid w:val="00F853D1"/>
    <w:rsid w:val="00FB5898"/>
    <w:rsid w:val="00FB6638"/>
    <w:rsid w:val="00FB77B9"/>
    <w:rsid w:val="00FC04DC"/>
    <w:rsid w:val="00FD6BBB"/>
    <w:rsid w:val="00FD7179"/>
    <w:rsid w:val="00FE5CB9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2FBC8"/>
  <w15:docId w15:val="{2AB27370-65FF-C443-95B7-DC8CF6FB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734"/>
    <w:pPr>
      <w:tabs>
        <w:tab w:val="left" w:pos="1134"/>
        <w:tab w:val="left" w:pos="6237"/>
      </w:tabs>
      <w:spacing w:line="280" w:lineRule="exact"/>
    </w:pPr>
    <w:rPr>
      <w:rFonts w:ascii="Tahoma" w:hAnsi="Tahoma" w:cs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80" w:after="60" w:line="320" w:lineRule="exact"/>
      <w:outlineLvl w:val="0"/>
    </w:pPr>
    <w:rPr>
      <w:b/>
      <w:caps/>
      <w:kern w:val="32"/>
      <w:sz w:val="28"/>
    </w:rPr>
  </w:style>
  <w:style w:type="paragraph" w:styleId="Heading2">
    <w:name w:val="heading 2"/>
    <w:basedOn w:val="Normal"/>
    <w:next w:val="Normal"/>
    <w:qFormat/>
    <w:pPr>
      <w:spacing w:before="180" w:after="60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80" w:after="60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80" w:after="60"/>
      <w:outlineLvl w:val="3"/>
    </w:pPr>
    <w:rPr>
      <w:b/>
    </w:rPr>
  </w:style>
  <w:style w:type="paragraph" w:styleId="Heading5">
    <w:name w:val="heading 5"/>
    <w:basedOn w:val="Heading4"/>
    <w:next w:val="BodyTextIndent"/>
    <w:qFormat/>
    <w:pPr>
      <w:ind w:left="567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after="160"/>
      <w:ind w:left="567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next w:val="Normal"/>
    <w:semiHidden/>
    <w:pPr>
      <w:ind w:left="1134"/>
    </w:pPr>
  </w:style>
  <w:style w:type="paragraph" w:styleId="ListBullet">
    <w:name w:val="List Bullet"/>
    <w:basedOn w:val="Normal"/>
    <w:semiHidden/>
    <w:pPr>
      <w:numPr>
        <w:numId w:val="2"/>
      </w:numPr>
      <w:tabs>
        <w:tab w:val="left" w:pos="1701"/>
      </w:tabs>
      <w:spacing w:before="20" w:after="20"/>
    </w:pPr>
  </w:style>
  <w:style w:type="paragraph" w:customStyle="1" w:styleId="Ultralargeheading">
    <w:name w:val="Ultra large heading"/>
    <w:basedOn w:val="Normal"/>
    <w:next w:val="Normal"/>
    <w:pPr>
      <w:spacing w:before="180" w:after="60" w:line="240" w:lineRule="auto"/>
    </w:pPr>
    <w:rPr>
      <w:b/>
      <w:sz w:val="48"/>
    </w:rPr>
  </w:style>
  <w:style w:type="paragraph" w:styleId="Footer">
    <w:name w:val="footer"/>
    <w:basedOn w:val="Normal"/>
    <w:semiHidden/>
    <w:pPr>
      <w:spacing w:line="240" w:lineRule="exact"/>
    </w:pPr>
    <w:rPr>
      <w:sz w:val="16"/>
    </w:rPr>
  </w:style>
  <w:style w:type="paragraph" w:customStyle="1" w:styleId="Lista">
    <w:name w:val="List a)"/>
    <w:basedOn w:val="Normal"/>
    <w:pPr>
      <w:numPr>
        <w:numId w:val="3"/>
      </w:numPr>
      <w:spacing w:before="20" w:after="20"/>
    </w:pPr>
  </w:style>
  <w:style w:type="paragraph" w:customStyle="1" w:styleId="Heading3numbered">
    <w:name w:val="Heading 3 numbered"/>
    <w:basedOn w:val="Normal"/>
    <w:next w:val="Normal"/>
    <w:pPr>
      <w:numPr>
        <w:numId w:val="4"/>
      </w:numPr>
      <w:spacing w:before="180" w:after="60"/>
    </w:pPr>
    <w:rPr>
      <w:b/>
      <w:caps/>
    </w:rPr>
  </w:style>
  <w:style w:type="paragraph" w:customStyle="1" w:styleId="Heading4numbered">
    <w:name w:val="Heading 4 numbered"/>
    <w:basedOn w:val="Normal"/>
    <w:next w:val="Normal"/>
    <w:pPr>
      <w:numPr>
        <w:numId w:val="5"/>
      </w:numPr>
      <w:spacing w:before="180" w:after="60"/>
    </w:pPr>
    <w:rPr>
      <w:b/>
    </w:rPr>
  </w:style>
  <w:style w:type="paragraph" w:customStyle="1" w:styleId="Heading5numbered">
    <w:name w:val="Heading 5 numbered"/>
    <w:basedOn w:val="Normal"/>
    <w:next w:val="BodyTextIndent"/>
    <w:pPr>
      <w:numPr>
        <w:numId w:val="1"/>
      </w:numPr>
      <w:tabs>
        <w:tab w:val="left" w:pos="567"/>
      </w:tabs>
      <w:spacing w:before="180" w:after="60"/>
    </w:pPr>
    <w:rPr>
      <w:b/>
    </w:rPr>
  </w:style>
  <w:style w:type="paragraph" w:styleId="BalloonText">
    <w:name w:val="Balloon Text"/>
    <w:basedOn w:val="Normal"/>
    <w:semiHidden/>
    <w:unhideWhenUsed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ing6Char">
    <w:name w:val="Heading 6 Char"/>
    <w:link w:val="Heading6"/>
    <w:rsid w:val="00576247"/>
    <w:rPr>
      <w:rFonts w:ascii="Tahoma" w:hAnsi="Tahoma" w:cs="Tahoma"/>
      <w:b/>
      <w:bCs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F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9A6C30"/>
    <w:rPr>
      <w:rFonts w:ascii="Helvetica" w:eastAsia="Arial Unicode MS" w:hAnsi="Helvetica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7F2EEE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E744C"/>
    <w:rPr>
      <w:color w:val="800080"/>
      <w:u w:val="single"/>
    </w:rPr>
  </w:style>
  <w:style w:type="paragraph" w:customStyle="1" w:styleId="Breifingheading">
    <w:name w:val="Breifing heading"/>
    <w:basedOn w:val="Normal"/>
    <w:qFormat/>
    <w:rsid w:val="00544C6E"/>
    <w:pPr>
      <w:spacing w:after="300" w:line="240" w:lineRule="auto"/>
    </w:pPr>
    <w:rPr>
      <w:color w:val="FFFFFF"/>
      <w:sz w:val="76"/>
      <w:szCs w:val="72"/>
    </w:rPr>
  </w:style>
  <w:style w:type="paragraph" w:customStyle="1" w:styleId="briefinglargeheading">
    <w:name w:val="briefing large heading"/>
    <w:basedOn w:val="Normal"/>
    <w:qFormat/>
    <w:rsid w:val="009C41E5"/>
    <w:pPr>
      <w:spacing w:after="120" w:line="240" w:lineRule="auto"/>
    </w:pPr>
    <w:rPr>
      <w:b/>
      <w:sz w:val="40"/>
      <w:szCs w:val="40"/>
    </w:rPr>
  </w:style>
  <w:style w:type="paragraph" w:styleId="FootnoteText">
    <w:name w:val="footnote text"/>
    <w:basedOn w:val="Normal"/>
    <w:link w:val="FootnoteTextChar"/>
    <w:semiHidden/>
    <w:rsid w:val="00341C92"/>
    <w:rPr>
      <w:rFonts w:ascii="Verdana" w:eastAsia="Times" w:hAnsi="Verdana" w:cs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341C92"/>
    <w:rPr>
      <w:rFonts w:ascii="Verdana" w:eastAsia="Times" w:hAnsi="Verdana"/>
      <w:lang w:eastAsia="en-US"/>
    </w:rPr>
  </w:style>
  <w:style w:type="character" w:styleId="FootnoteReference">
    <w:name w:val="footnote reference"/>
    <w:semiHidden/>
    <w:rsid w:val="00341C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7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CBCBC"/>
            <w:right w:val="none" w:sz="0" w:space="0" w:color="auto"/>
          </w:divBdr>
          <w:divsChild>
            <w:div w:id="1275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7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96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9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Paula\Desktop\My%20Templates\Legal_Upd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8766-7259-884A-86E6-DD7E2BA2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Settings\Paula\Desktop\My Templates\Legal_Update.dot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2834</CharactersWithSpaces>
  <SharedDoc>false</SharedDoc>
  <HLinks>
    <vt:vector size="6" baseType="variant"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https://www.gov.uk/government/statistics/tribunal-statistics-quarterly-april-to-june-2019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Paula Mitchell</dc:creator>
  <cp:lastModifiedBy>Microsoft Office User</cp:lastModifiedBy>
  <cp:revision>2</cp:revision>
  <cp:lastPrinted>2014-03-13T13:29:00Z</cp:lastPrinted>
  <dcterms:created xsi:type="dcterms:W3CDTF">2020-01-16T16:30:00Z</dcterms:created>
  <dcterms:modified xsi:type="dcterms:W3CDTF">2020-01-16T16:30:00Z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251169315</vt:i4>
  </property>
  <property fmtid="{D5CDD505-2E9C-101B-9397-08002B2CF9AE}" pid="3" name="_NewReviewCycle">
    <vt:lpwstr/>
  </property>
  <property fmtid="{D5CDD505-2E9C-101B-9397-08002B2CF9AE}" pid="4" name="_EmailSubject">
    <vt:lpwstr>Employment law update 470 - Compensation Awards 2018-2019</vt:lpwstr>
  </property>
  <property fmtid="{D5CDD505-2E9C-101B-9397-08002B2CF9AE}" pid="5" name="_AuthorEmail">
    <vt:lpwstr>Frances.Cusack@prospect.org.uk</vt:lpwstr>
  </property>
  <property fmtid="{D5CDD505-2E9C-101B-9397-08002B2CF9AE}" pid="6" name="_AuthorEmailDisplayName">
    <vt:lpwstr>Frances Cusack</vt:lpwstr>
  </property>
  <property fmtid="{D5CDD505-2E9C-101B-9397-08002B2CF9AE}" pid="7" name="_PreviousAdHocReviewCycleID">
    <vt:i4>-1870016262</vt:i4>
  </property>
</Properties>
</file>