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D37" w14:textId="4E98D7E0" w:rsidR="005F6CFA" w:rsidRPr="005F6CFA" w:rsidRDefault="005F6CFA" w:rsidP="005F6CFA">
      <w:pPr>
        <w:rPr>
          <w:rFonts w:asciiTheme="majorHAnsi" w:eastAsiaTheme="majorEastAsia" w:hAnsiTheme="majorHAnsi" w:cstheme="majorBidi"/>
          <w:b/>
          <w:bCs/>
          <w:sz w:val="22"/>
          <w:szCs w:val="22"/>
          <w:lang w:val="en-GB"/>
        </w:rPr>
      </w:pPr>
      <w:r w:rsidRPr="005F6CFA">
        <w:rPr>
          <w:rFonts w:asciiTheme="majorHAnsi" w:eastAsiaTheme="majorEastAsia" w:hAnsiTheme="majorHAnsi" w:cstheme="majorBidi"/>
          <w:b/>
          <w:bCs/>
          <w:sz w:val="22"/>
          <w:szCs w:val="22"/>
          <w:lang w:val="en-GB"/>
        </w:rPr>
        <w:t>Notes from 3</w:t>
      </w:r>
      <w:r w:rsidRPr="005F6CFA">
        <w:rPr>
          <w:rFonts w:asciiTheme="majorHAnsi" w:eastAsiaTheme="majorEastAsia" w:hAnsiTheme="majorHAnsi" w:cstheme="majorBidi"/>
          <w:b/>
          <w:bCs/>
          <w:sz w:val="22"/>
          <w:szCs w:val="22"/>
          <w:vertAlign w:val="superscript"/>
          <w:lang w:val="en-GB"/>
        </w:rPr>
        <w:t>rd</w:t>
      </w:r>
      <w:r w:rsidRPr="005F6CFA">
        <w:rPr>
          <w:rFonts w:asciiTheme="majorHAnsi" w:eastAsiaTheme="majorEastAsia" w:hAnsiTheme="majorHAnsi" w:cstheme="majorBidi"/>
          <w:b/>
          <w:bCs/>
          <w:sz w:val="22"/>
          <w:szCs w:val="22"/>
          <w:lang w:val="en-GB"/>
        </w:rPr>
        <w:t xml:space="preserve">  Prospect Members meeting on Consultation updates. </w:t>
      </w:r>
    </w:p>
    <w:p w14:paraId="7784A3F5" w14:textId="2727AA96" w:rsidR="005F6CFA" w:rsidRDefault="005F6CFA" w:rsidP="005F6CFA">
      <w:pPr>
        <w:rPr>
          <w:rFonts w:asciiTheme="majorHAnsi" w:eastAsiaTheme="majorEastAsia" w:hAnsiTheme="majorHAnsi" w:cstheme="majorBidi"/>
          <w:sz w:val="22"/>
          <w:szCs w:val="22"/>
          <w:lang w:val="en-GB"/>
        </w:rPr>
      </w:pPr>
      <w:r w:rsidRPr="005F6CFA">
        <w:rPr>
          <w:rFonts w:asciiTheme="majorHAnsi" w:eastAsiaTheme="majorEastAsia" w:hAnsiTheme="majorHAnsi" w:cstheme="majorBidi"/>
          <w:sz w:val="22"/>
          <w:szCs w:val="22"/>
          <w:lang w:val="en-GB"/>
        </w:rPr>
        <w:t>14:15-15:15 on 29</w:t>
      </w:r>
      <w:r w:rsidRPr="005F6CFA">
        <w:rPr>
          <w:rFonts w:asciiTheme="majorHAnsi" w:eastAsiaTheme="majorEastAsia" w:hAnsiTheme="majorHAnsi" w:cstheme="majorBidi"/>
          <w:sz w:val="22"/>
          <w:szCs w:val="22"/>
          <w:vertAlign w:val="superscript"/>
          <w:lang w:val="en-GB"/>
        </w:rPr>
        <w:t>th</w:t>
      </w:r>
      <w:r w:rsidRPr="005F6CFA">
        <w:rPr>
          <w:rFonts w:asciiTheme="majorHAnsi" w:eastAsiaTheme="majorEastAsia" w:hAnsiTheme="majorHAnsi" w:cstheme="majorBidi"/>
          <w:sz w:val="22"/>
          <w:szCs w:val="22"/>
          <w:lang w:val="en-GB"/>
        </w:rPr>
        <w:t xml:space="preserve"> January 2026</w:t>
      </w:r>
    </w:p>
    <w:p w14:paraId="672A6659" w14:textId="3A42785E" w:rsidR="003938DD" w:rsidRDefault="005F6CFA" w:rsidP="00EC2B82">
      <w:pPr>
        <w:spacing w:before="180"/>
      </w:pPr>
      <w:r w:rsidRPr="008905DD">
        <w:t>Prospect Reps Attending – Ian Harris (full time prospect negotiations officer), Neil Hope-Collins (lead rep for BSR), Kate Clark (rep in BC), Emma Preston (HSE Prospect Branch Chair), Rubha Arif (rep in in-occupation), Luke Turner (rep in tech policy), Anne Foster (rep in BC professional standards)</w:t>
      </w:r>
    </w:p>
    <w:p w14:paraId="49B423CF" w14:textId="77777777" w:rsidR="00EC2B82" w:rsidRDefault="00EC2B82">
      <w:pPr>
        <w:pBdr>
          <w:top w:val="single" w:sz="12" w:space="0" w:color="auto"/>
        </w:pBdr>
        <w:spacing w:after="0"/>
      </w:pPr>
    </w:p>
    <w:p w14:paraId="50A5CC18" w14:textId="2310770E" w:rsidR="00853271" w:rsidRDefault="005F6CFA">
      <w:pPr>
        <w:pBdr>
          <w:top w:val="single" w:sz="12" w:space="0" w:color="auto"/>
        </w:pBdr>
        <w:spacing w:after="0"/>
      </w:pPr>
      <w:r>
        <w:t>Meeting opened with Introductions and a brief recap on the previous two meetings.</w:t>
      </w:r>
    </w:p>
    <w:p w14:paraId="77E5BDB7" w14:textId="558FFBB5" w:rsidR="00EC2B82" w:rsidRDefault="00EC2B82">
      <w:pPr>
        <w:pBdr>
          <w:top w:val="single" w:sz="12" w:space="0" w:color="auto"/>
        </w:pBdr>
        <w:spacing w:after="0"/>
      </w:pPr>
      <w:r>
        <w:t>There had been no formal consultation meeting since the last meeting as this was cance</w:t>
      </w:r>
      <w:r w:rsidR="000713AB">
        <w:t>led.</w:t>
      </w:r>
    </w:p>
    <w:p w14:paraId="40E4E3F7" w14:textId="77777777" w:rsidR="006C18AB" w:rsidRDefault="006C18AB">
      <w:pPr>
        <w:pBdr>
          <w:top w:val="single" w:sz="12" w:space="0" w:color="auto"/>
        </w:pBdr>
        <w:spacing w:after="0"/>
      </w:pPr>
    </w:p>
    <w:p w14:paraId="2B56615F" w14:textId="77777777" w:rsidR="006C18AB" w:rsidRDefault="006C18AB" w:rsidP="006C18AB">
      <w:pPr>
        <w:pBdr>
          <w:top w:val="single" w:sz="12" w:space="0" w:color="auto"/>
        </w:pBdr>
        <w:spacing w:after="0"/>
        <w:rPr>
          <w:lang w:val="en-GB"/>
        </w:rPr>
      </w:pPr>
      <w:r>
        <w:rPr>
          <w:lang w:val="en-GB"/>
        </w:rPr>
        <w:t>Reminder that members should be helping to build our Union presence and link to joining Prospect was shared.</w:t>
      </w:r>
    </w:p>
    <w:p w14:paraId="2BE253CD" w14:textId="77777777" w:rsidR="006C18AB" w:rsidRDefault="006C18AB" w:rsidP="006C18AB">
      <w:pPr>
        <w:pBdr>
          <w:top w:val="single" w:sz="12" w:space="0" w:color="auto"/>
        </w:pBdr>
        <w:spacing w:after="0"/>
        <w:rPr>
          <w:lang w:val="en-GB"/>
        </w:rPr>
      </w:pPr>
    </w:p>
    <w:p w14:paraId="24B5B498" w14:textId="77777777" w:rsidR="006C18AB" w:rsidRDefault="006C18AB" w:rsidP="006C18AB">
      <w:pPr>
        <w:pBdr>
          <w:top w:val="single" w:sz="12" w:space="0" w:color="auto"/>
        </w:pBdr>
        <w:spacing w:after="0"/>
        <w:rPr>
          <w:lang w:val="en-GB"/>
        </w:rPr>
      </w:pPr>
      <w:r>
        <w:rPr>
          <w:lang w:val="en-GB"/>
        </w:rPr>
        <w:t>The Chair explained that Prospect have members across public and private sector and a wide sphere of professions and sectors.</w:t>
      </w:r>
    </w:p>
    <w:p w14:paraId="6F946793" w14:textId="77777777" w:rsidR="006C18AB" w:rsidRPr="006C18AB" w:rsidRDefault="006C18AB">
      <w:pPr>
        <w:pBdr>
          <w:top w:val="single" w:sz="12" w:space="0" w:color="auto"/>
        </w:pBdr>
        <w:spacing w:after="0"/>
        <w:rPr>
          <w:lang w:val="en-GB"/>
        </w:rPr>
      </w:pPr>
    </w:p>
    <w:p w14:paraId="45B0C4C3" w14:textId="77777777" w:rsidR="006C18AB" w:rsidRDefault="006C18AB">
      <w:pPr>
        <w:pBdr>
          <w:top w:val="single" w:sz="12" w:space="0" w:color="auto"/>
        </w:pBdr>
        <w:spacing w:after="0"/>
      </w:pPr>
    </w:p>
    <w:p w14:paraId="2D2BEC4A" w14:textId="3F578F3D" w:rsidR="006C18AB" w:rsidRPr="006C18AB" w:rsidRDefault="006C18AB">
      <w:pPr>
        <w:pBdr>
          <w:top w:val="single" w:sz="12" w:space="0" w:color="auto"/>
        </w:pBdr>
        <w:spacing w:after="0"/>
        <w:rPr>
          <w:b/>
          <w:bCs/>
          <w:u w:val="single"/>
        </w:rPr>
      </w:pPr>
      <w:r w:rsidRPr="006C18AB">
        <w:rPr>
          <w:b/>
          <w:bCs/>
          <w:u w:val="single"/>
        </w:rPr>
        <w:t>Main updates:</w:t>
      </w:r>
    </w:p>
    <w:p w14:paraId="4663E66E" w14:textId="77777777" w:rsidR="006C18AB" w:rsidRDefault="006C18AB">
      <w:pPr>
        <w:pBdr>
          <w:top w:val="single" w:sz="12" w:space="0" w:color="auto"/>
        </w:pBdr>
        <w:spacing w:after="0"/>
      </w:pPr>
    </w:p>
    <w:p w14:paraId="53B5F7F5" w14:textId="33D2F076" w:rsidR="006C18AB" w:rsidRDefault="000C42BB" w:rsidP="000C42BB">
      <w:pPr>
        <w:pBdr>
          <w:top w:val="single" w:sz="12" w:space="0" w:color="auto"/>
        </w:pBdr>
        <w:spacing w:after="0"/>
        <w:rPr>
          <w:lang w:val="en-GB"/>
        </w:rPr>
      </w:pPr>
      <w:r w:rsidRPr="000C42BB">
        <w:rPr>
          <w:b/>
          <w:bCs/>
        </w:rPr>
        <w:t>CS Pensions:</w:t>
      </w:r>
      <w:r>
        <w:t xml:space="preserve">  </w:t>
      </w:r>
      <w:r w:rsidR="006C18AB">
        <w:rPr>
          <w:lang w:val="en-GB"/>
        </w:rPr>
        <w:t>CO have agreed for BSR to be part of the civil service pension scheme for existing members.</w:t>
      </w:r>
      <w:r w:rsidR="006C18AB">
        <w:rPr>
          <w:lang w:val="en-GB"/>
        </w:rPr>
        <w:t xml:space="preserve"> </w:t>
      </w:r>
      <w:r w:rsidR="006C18AB">
        <w:rPr>
          <w:lang w:val="en-GB"/>
        </w:rPr>
        <w:t xml:space="preserve">Pension status brings with it more security around the civil service compensation scheme. It gives continuity of service in respect of statutory  compensation schemes. </w:t>
      </w:r>
    </w:p>
    <w:p w14:paraId="269BF6FC" w14:textId="77777777" w:rsidR="006D128A" w:rsidRDefault="006D128A">
      <w:pPr>
        <w:pBdr>
          <w:top w:val="single" w:sz="12" w:space="0" w:color="auto"/>
        </w:pBdr>
        <w:spacing w:after="0"/>
        <w:rPr>
          <w:lang w:val="en-GB"/>
        </w:rPr>
      </w:pPr>
    </w:p>
    <w:p w14:paraId="467D6719" w14:textId="77777777" w:rsidR="003F1FA3" w:rsidRDefault="000C42BB" w:rsidP="003F1FA3">
      <w:pPr>
        <w:pBdr>
          <w:top w:val="single" w:sz="12" w:space="0" w:color="auto"/>
        </w:pBdr>
        <w:spacing w:after="0"/>
        <w:rPr>
          <w:lang w:val="en-GB"/>
        </w:rPr>
      </w:pPr>
      <w:r w:rsidRPr="000C42BB">
        <w:rPr>
          <w:b/>
          <w:bCs/>
          <w:lang w:val="en-GB"/>
        </w:rPr>
        <w:t>Access to CS Jobs:</w:t>
      </w:r>
      <w:r>
        <w:rPr>
          <w:lang w:val="en-GB"/>
        </w:rPr>
        <w:t xml:space="preserve"> Confirmed those in BSR will have access to </w:t>
      </w:r>
      <w:r w:rsidR="003F1FA3">
        <w:rPr>
          <w:lang w:val="en-GB"/>
        </w:rPr>
        <w:t>jobs and will</w:t>
      </w:r>
      <w:r w:rsidR="006D128A">
        <w:rPr>
          <w:lang w:val="en-GB"/>
        </w:rPr>
        <w:t xml:space="preserve"> see </w:t>
      </w:r>
      <w:r w:rsidR="003F1FA3">
        <w:rPr>
          <w:lang w:val="en-GB"/>
        </w:rPr>
        <w:t>internal vacancies</w:t>
      </w:r>
      <w:r w:rsidR="00700D5B">
        <w:rPr>
          <w:lang w:val="en-GB"/>
        </w:rPr>
        <w:t xml:space="preserve">. </w:t>
      </w:r>
      <w:r w:rsidR="003F1FA3">
        <w:rPr>
          <w:lang w:val="en-GB"/>
        </w:rPr>
        <w:t xml:space="preserve">Access to jobs does not give access to the same terms and conditions related to continuous service.  </w:t>
      </w:r>
      <w:r w:rsidR="003F1FA3">
        <w:rPr>
          <w:lang w:val="en-GB"/>
        </w:rPr>
        <w:t xml:space="preserve">You should have that discussion with job holder when applying for a new job and ask will you recognise my service and getting that guarantee. It is not in terms of pension, but will be in sick leave, annual leave, probationary period. You may drop back to 25 days. Your sick leave conditions may drop. Check that as you take jobs through CS jobs. Access to the site is separate to any conditions on continuity of service. </w:t>
      </w:r>
    </w:p>
    <w:p w14:paraId="53E913CE" w14:textId="77777777" w:rsidR="003F1FA3" w:rsidRDefault="003F1FA3" w:rsidP="003F1FA3">
      <w:pPr>
        <w:pBdr>
          <w:top w:val="single" w:sz="12" w:space="0" w:color="auto"/>
        </w:pBdr>
        <w:spacing w:after="0"/>
        <w:rPr>
          <w:lang w:val="en-GB"/>
        </w:rPr>
      </w:pPr>
    </w:p>
    <w:p w14:paraId="38DBBE6C" w14:textId="0D572D5C" w:rsidR="006D128A" w:rsidRDefault="00700D5B">
      <w:pPr>
        <w:pBdr>
          <w:top w:val="single" w:sz="12" w:space="0" w:color="auto"/>
        </w:pBdr>
        <w:spacing w:after="0"/>
        <w:rPr>
          <w:lang w:val="en-GB"/>
        </w:rPr>
      </w:pPr>
      <w:r>
        <w:rPr>
          <w:lang w:val="en-GB"/>
        </w:rPr>
        <w:t xml:space="preserve">HSE have said they will recognise </w:t>
      </w:r>
      <w:r w:rsidR="006C18AB">
        <w:rPr>
          <w:lang w:val="en-GB"/>
        </w:rPr>
        <w:t xml:space="preserve">continuous service </w:t>
      </w:r>
      <w:r>
        <w:rPr>
          <w:lang w:val="en-GB"/>
        </w:rPr>
        <w:t>for two years</w:t>
      </w:r>
      <w:r w:rsidR="006C18AB">
        <w:rPr>
          <w:lang w:val="en-GB"/>
        </w:rPr>
        <w:t xml:space="preserve"> should someone move back</w:t>
      </w:r>
      <w:r>
        <w:rPr>
          <w:lang w:val="en-GB"/>
        </w:rPr>
        <w:t xml:space="preserve">. Other </w:t>
      </w:r>
      <w:r w:rsidR="00BF69AF">
        <w:rPr>
          <w:lang w:val="en-GB"/>
        </w:rPr>
        <w:t>departments</w:t>
      </w:r>
      <w:r>
        <w:rPr>
          <w:lang w:val="en-GB"/>
        </w:rPr>
        <w:t xml:space="preserve"> may not </w:t>
      </w:r>
      <w:r w:rsidR="00BF69AF">
        <w:rPr>
          <w:lang w:val="en-GB"/>
        </w:rPr>
        <w:t>recognise</w:t>
      </w:r>
      <w:r>
        <w:rPr>
          <w:lang w:val="en-GB"/>
        </w:rPr>
        <w:t xml:space="preserve"> CS continuity of service when we move out.</w:t>
      </w:r>
    </w:p>
    <w:p w14:paraId="0050E90A" w14:textId="77777777" w:rsidR="00700D5B" w:rsidRDefault="00700D5B">
      <w:pPr>
        <w:pBdr>
          <w:top w:val="single" w:sz="12" w:space="0" w:color="auto"/>
        </w:pBdr>
        <w:spacing w:after="0"/>
        <w:rPr>
          <w:lang w:val="en-GB"/>
        </w:rPr>
      </w:pPr>
    </w:p>
    <w:p w14:paraId="5D6B9AF0" w14:textId="602DE98D" w:rsidR="00700D5B" w:rsidRDefault="00A56ED2" w:rsidP="00A56ED2">
      <w:pPr>
        <w:pBdr>
          <w:top w:val="single" w:sz="12" w:space="0" w:color="auto"/>
        </w:pBdr>
        <w:spacing w:after="0"/>
        <w:rPr>
          <w:lang w:val="en-GB"/>
        </w:rPr>
      </w:pPr>
      <w:r>
        <w:rPr>
          <w:lang w:val="en-GB"/>
        </w:rPr>
        <w:lastRenderedPageBreak/>
        <w:t>That is something that we still seeking. Largely with MHCLG as they are the department we have the most control in this consultation.</w:t>
      </w:r>
      <w:r>
        <w:rPr>
          <w:lang w:val="en-GB"/>
        </w:rPr>
        <w:t xml:space="preserve">  Although, </w:t>
      </w:r>
      <w:r w:rsidR="00700D5B">
        <w:rPr>
          <w:lang w:val="en-GB"/>
        </w:rPr>
        <w:t>disappointing</w:t>
      </w:r>
      <w:r>
        <w:rPr>
          <w:lang w:val="en-GB"/>
        </w:rPr>
        <w:t>ly</w:t>
      </w:r>
      <w:r w:rsidR="00700D5B">
        <w:rPr>
          <w:lang w:val="en-GB"/>
        </w:rPr>
        <w:t xml:space="preserve"> MHCLG are explicitly refusing to </w:t>
      </w:r>
      <w:r w:rsidR="00BF69AF">
        <w:rPr>
          <w:lang w:val="en-GB"/>
        </w:rPr>
        <w:t>honour continuity</w:t>
      </w:r>
      <w:r w:rsidR="00700D5B">
        <w:rPr>
          <w:lang w:val="en-GB"/>
        </w:rPr>
        <w:t xml:space="preserve"> </w:t>
      </w:r>
      <w:r w:rsidR="00BF69AF">
        <w:rPr>
          <w:lang w:val="en-GB"/>
        </w:rPr>
        <w:t xml:space="preserve">of </w:t>
      </w:r>
      <w:r w:rsidR="00700D5B">
        <w:rPr>
          <w:lang w:val="en-GB"/>
        </w:rPr>
        <w:t>servic</w:t>
      </w:r>
      <w:r>
        <w:rPr>
          <w:lang w:val="en-GB"/>
        </w:rPr>
        <w:t>e at this stage.</w:t>
      </w:r>
    </w:p>
    <w:p w14:paraId="0C580A57" w14:textId="77777777" w:rsidR="00700D5B" w:rsidRDefault="00700D5B">
      <w:pPr>
        <w:pBdr>
          <w:top w:val="single" w:sz="12" w:space="0" w:color="auto"/>
        </w:pBdr>
        <w:spacing w:after="0"/>
        <w:rPr>
          <w:lang w:val="en-GB"/>
        </w:rPr>
      </w:pPr>
    </w:p>
    <w:p w14:paraId="4A718518" w14:textId="77777777" w:rsidR="006C18AB" w:rsidRDefault="006C18AB">
      <w:pPr>
        <w:pBdr>
          <w:top w:val="single" w:sz="12" w:space="0" w:color="auto"/>
        </w:pBdr>
        <w:spacing w:after="0"/>
        <w:rPr>
          <w:lang w:val="en-GB"/>
        </w:rPr>
      </w:pPr>
    </w:p>
    <w:p w14:paraId="52A95E40" w14:textId="48D4E910" w:rsidR="00096F98" w:rsidRDefault="00CC08A6" w:rsidP="00CC08A6">
      <w:pPr>
        <w:pBdr>
          <w:top w:val="single" w:sz="12" w:space="0" w:color="auto"/>
        </w:pBdr>
        <w:spacing w:after="0"/>
        <w:rPr>
          <w:lang w:val="en-GB"/>
        </w:rPr>
      </w:pPr>
      <w:r w:rsidRPr="00CC08A6">
        <w:rPr>
          <w:b/>
          <w:bCs/>
          <w:lang w:val="en-GB"/>
        </w:rPr>
        <w:t>Transfer date:</w:t>
      </w:r>
      <w:r>
        <w:rPr>
          <w:lang w:val="en-GB"/>
        </w:rPr>
        <w:t xml:space="preserve"> This has been put back to 1</w:t>
      </w:r>
      <w:r w:rsidRPr="00CC08A6">
        <w:rPr>
          <w:vertAlign w:val="superscript"/>
          <w:lang w:val="en-GB"/>
        </w:rPr>
        <w:t>st</w:t>
      </w:r>
      <w:r>
        <w:rPr>
          <w:lang w:val="en-GB"/>
        </w:rPr>
        <w:t xml:space="preserve"> June following </w:t>
      </w:r>
      <w:r w:rsidR="00707642">
        <w:rPr>
          <w:lang w:val="en-GB"/>
        </w:rPr>
        <w:t>representations from all Unions but specifically we highlighted</w:t>
      </w:r>
      <w:r w:rsidR="005D4E30">
        <w:rPr>
          <w:lang w:val="en-GB"/>
        </w:rPr>
        <w:t xml:space="preserve">- </w:t>
      </w:r>
      <w:r w:rsidR="00A466B1">
        <w:rPr>
          <w:lang w:val="en-GB"/>
        </w:rPr>
        <w:t xml:space="preserve"> timescales were inconsistent with any recruitment </w:t>
      </w:r>
      <w:r w:rsidR="008D2ECA">
        <w:rPr>
          <w:lang w:val="en-GB"/>
        </w:rPr>
        <w:t>campaigns</w:t>
      </w:r>
      <w:r w:rsidR="00A466B1">
        <w:rPr>
          <w:lang w:val="en-GB"/>
        </w:rPr>
        <w:t xml:space="preserve">. 9-10 weeks is not long enough to </w:t>
      </w:r>
      <w:r w:rsidR="008D2ECA">
        <w:rPr>
          <w:lang w:val="en-GB"/>
        </w:rPr>
        <w:t>apply</w:t>
      </w:r>
      <w:r w:rsidR="00A466B1">
        <w:rPr>
          <w:lang w:val="en-GB"/>
        </w:rPr>
        <w:t xml:space="preserve"> for jobs elsewhere in the CS.</w:t>
      </w:r>
    </w:p>
    <w:p w14:paraId="3DBEF0E9" w14:textId="77777777" w:rsidR="00220173" w:rsidRDefault="00220173" w:rsidP="00CC08A6">
      <w:pPr>
        <w:pBdr>
          <w:top w:val="single" w:sz="12" w:space="0" w:color="auto"/>
        </w:pBdr>
        <w:spacing w:after="0"/>
        <w:rPr>
          <w:lang w:val="en-GB"/>
        </w:rPr>
      </w:pPr>
    </w:p>
    <w:p w14:paraId="15612293" w14:textId="73522C9A" w:rsidR="00220173" w:rsidRPr="00220173" w:rsidRDefault="00220173" w:rsidP="00CC08A6">
      <w:pPr>
        <w:pBdr>
          <w:top w:val="single" w:sz="12" w:space="0" w:color="auto"/>
        </w:pBdr>
        <w:spacing w:after="0"/>
        <w:rPr>
          <w:lang w:val="en-GB"/>
        </w:rPr>
      </w:pPr>
      <w:r w:rsidRPr="00220173">
        <w:rPr>
          <w:b/>
          <w:bCs/>
          <w:lang w:val="en-GB"/>
        </w:rPr>
        <w:t>CS Status</w:t>
      </w:r>
      <w:r>
        <w:rPr>
          <w:b/>
          <w:bCs/>
          <w:lang w:val="en-GB"/>
        </w:rPr>
        <w:t xml:space="preserve">: </w:t>
      </w:r>
      <w:r>
        <w:rPr>
          <w:lang w:val="en-GB"/>
        </w:rPr>
        <w:t xml:space="preserve">All Union’s wrote to seek an </w:t>
      </w:r>
      <w:r w:rsidR="002304BE">
        <w:rPr>
          <w:lang w:val="en-GB"/>
        </w:rPr>
        <w:t>explanation</w:t>
      </w:r>
      <w:r>
        <w:rPr>
          <w:lang w:val="en-GB"/>
        </w:rPr>
        <w:t xml:space="preserve"> as to why this </w:t>
      </w:r>
      <w:r w:rsidR="002304BE">
        <w:rPr>
          <w:lang w:val="en-GB"/>
        </w:rPr>
        <w:t>was not being offered.  We are still awaiting the details and reasoning as we have only had a legal response explaining the legislation rather than the decision making process.</w:t>
      </w:r>
    </w:p>
    <w:p w14:paraId="092795A1" w14:textId="074BC1AD" w:rsidR="00B438B5" w:rsidRPr="005D4E30" w:rsidRDefault="00C061A5" w:rsidP="005D4E30">
      <w:pPr>
        <w:pBdr>
          <w:top w:val="single" w:sz="12" w:space="0" w:color="auto"/>
        </w:pBdr>
        <w:spacing w:after="0"/>
        <w:rPr>
          <w:b/>
          <w:bCs/>
          <w:u w:val="single"/>
          <w:lang w:val="en-GB"/>
        </w:rPr>
      </w:pPr>
      <w:r>
        <w:rPr>
          <w:lang w:val="en-GB"/>
        </w:rPr>
        <w:br/>
      </w:r>
      <w:r w:rsidR="005D4E30" w:rsidRPr="005D4E30">
        <w:rPr>
          <w:b/>
          <w:bCs/>
          <w:u w:val="single"/>
          <w:lang w:val="en-GB"/>
        </w:rPr>
        <w:t>Town Hall Feedback</w:t>
      </w:r>
    </w:p>
    <w:p w14:paraId="71B79178" w14:textId="77777777" w:rsidR="00A144E9" w:rsidRDefault="00A144E9">
      <w:pPr>
        <w:pBdr>
          <w:top w:val="single" w:sz="12" w:space="0" w:color="auto"/>
        </w:pBdr>
        <w:spacing w:after="0"/>
        <w:rPr>
          <w:lang w:val="en-GB"/>
        </w:rPr>
      </w:pPr>
    </w:p>
    <w:p w14:paraId="5D207092" w14:textId="532AFA76" w:rsidR="005D4E30" w:rsidRDefault="00F67A12">
      <w:pPr>
        <w:pBdr>
          <w:top w:val="single" w:sz="12" w:space="0" w:color="auto"/>
        </w:pBdr>
        <w:spacing w:after="0"/>
        <w:rPr>
          <w:lang w:val="en-GB"/>
        </w:rPr>
      </w:pPr>
      <w:r>
        <w:rPr>
          <w:lang w:val="en-GB"/>
        </w:rPr>
        <w:t>Concern was raised that following the Town Hall members hadn’t been reassured and in fact felt more uncertain of their future within BSR</w:t>
      </w:r>
      <w:r w:rsidR="000B009C">
        <w:rPr>
          <w:lang w:val="en-GB"/>
        </w:rPr>
        <w:t xml:space="preserve">. </w:t>
      </w:r>
    </w:p>
    <w:p w14:paraId="096B02CB" w14:textId="77777777" w:rsidR="000B009C" w:rsidRDefault="000B009C">
      <w:pPr>
        <w:pBdr>
          <w:top w:val="single" w:sz="12" w:space="0" w:color="auto"/>
        </w:pBdr>
        <w:spacing w:after="0"/>
        <w:rPr>
          <w:lang w:val="en-GB"/>
        </w:rPr>
      </w:pPr>
    </w:p>
    <w:p w14:paraId="56707EA8" w14:textId="156626F3" w:rsidR="00A144E9" w:rsidRDefault="000B009C" w:rsidP="000B009C">
      <w:pPr>
        <w:pBdr>
          <w:top w:val="single" w:sz="12" w:space="0" w:color="auto"/>
        </w:pBdr>
        <w:spacing w:after="0"/>
        <w:rPr>
          <w:lang w:val="en-GB"/>
        </w:rPr>
      </w:pPr>
      <w:r>
        <w:rPr>
          <w:lang w:val="en-GB"/>
        </w:rPr>
        <w:t>Members felt that the view was</w:t>
      </w:r>
      <w:r w:rsidR="00A144E9">
        <w:rPr>
          <w:lang w:val="en-GB"/>
        </w:rPr>
        <w:t xml:space="preserve">, if we want </w:t>
      </w:r>
      <w:r w:rsidR="00A45F43">
        <w:rPr>
          <w:lang w:val="en-GB"/>
        </w:rPr>
        <w:t>to</w:t>
      </w:r>
      <w:r w:rsidR="00A144E9">
        <w:rPr>
          <w:lang w:val="en-GB"/>
        </w:rPr>
        <w:t xml:space="preserve"> keep CSP pension provision. We need to manage our </w:t>
      </w:r>
      <w:r w:rsidR="00A45F43">
        <w:rPr>
          <w:lang w:val="en-GB"/>
        </w:rPr>
        <w:t>expectations</w:t>
      </w:r>
      <w:r w:rsidR="00A144E9">
        <w:rPr>
          <w:lang w:val="en-GB"/>
        </w:rPr>
        <w:t xml:space="preserve"> on pay. </w:t>
      </w:r>
      <w:r w:rsidR="003A649A">
        <w:rPr>
          <w:lang w:val="en-GB"/>
        </w:rPr>
        <w:t xml:space="preserve">  It was also felt that the importance of Civil Service Status was being underestimated and that there was a lack of understanding of what this actually meant to members.</w:t>
      </w:r>
    </w:p>
    <w:p w14:paraId="60BF157F" w14:textId="77777777" w:rsidR="00A45F43" w:rsidRDefault="00A45F43">
      <w:pPr>
        <w:pBdr>
          <w:top w:val="single" w:sz="12" w:space="0" w:color="auto"/>
        </w:pBdr>
        <w:spacing w:after="0"/>
        <w:rPr>
          <w:lang w:val="en-GB"/>
        </w:rPr>
      </w:pPr>
    </w:p>
    <w:p w14:paraId="3ECE63A0" w14:textId="23524CD9" w:rsidR="003A649A" w:rsidRDefault="003A649A">
      <w:pPr>
        <w:pBdr>
          <w:top w:val="single" w:sz="12" w:space="0" w:color="auto"/>
        </w:pBdr>
        <w:spacing w:after="0"/>
        <w:rPr>
          <w:b/>
          <w:bCs/>
          <w:u w:val="single"/>
          <w:lang w:val="en-GB"/>
        </w:rPr>
      </w:pPr>
      <w:r w:rsidRPr="00C03AD7">
        <w:rPr>
          <w:b/>
          <w:bCs/>
          <w:u w:val="single"/>
          <w:lang w:val="en-GB"/>
        </w:rPr>
        <w:t>Questions</w:t>
      </w:r>
    </w:p>
    <w:p w14:paraId="330CCABC" w14:textId="77777777" w:rsidR="00C03AD7" w:rsidRDefault="00C03AD7">
      <w:pPr>
        <w:pBdr>
          <w:top w:val="single" w:sz="12" w:space="0" w:color="auto"/>
        </w:pBdr>
        <w:spacing w:after="0"/>
        <w:rPr>
          <w:b/>
          <w:bCs/>
          <w:u w:val="single"/>
          <w:lang w:val="en-GB"/>
        </w:rPr>
      </w:pPr>
    </w:p>
    <w:p w14:paraId="4A046FAA" w14:textId="056D1F5E" w:rsidR="00C03AD7" w:rsidRDefault="00C03AD7">
      <w:pPr>
        <w:pBdr>
          <w:top w:val="single" w:sz="12" w:space="0" w:color="auto"/>
        </w:pBdr>
        <w:spacing w:after="0"/>
        <w:rPr>
          <w:b/>
          <w:bCs/>
          <w:lang w:val="en-GB"/>
        </w:rPr>
      </w:pPr>
      <w:r w:rsidRPr="00C03AD7">
        <w:rPr>
          <w:b/>
          <w:bCs/>
          <w:lang w:val="en-GB"/>
        </w:rPr>
        <w:t>Redeployment</w:t>
      </w:r>
    </w:p>
    <w:p w14:paraId="59BBE3D3" w14:textId="19C9C481" w:rsidR="003A649A" w:rsidRDefault="003F6B4D" w:rsidP="003F6B4D">
      <w:pPr>
        <w:pStyle w:val="ListParagraph"/>
        <w:numPr>
          <w:ilvl w:val="0"/>
          <w:numId w:val="16"/>
        </w:numPr>
        <w:pBdr>
          <w:top w:val="single" w:sz="12" w:space="0" w:color="auto"/>
        </w:pBdr>
        <w:spacing w:after="0"/>
        <w:rPr>
          <w:b/>
          <w:bCs/>
          <w:lang w:val="en-GB"/>
        </w:rPr>
      </w:pPr>
      <w:r>
        <w:rPr>
          <w:b/>
          <w:bCs/>
          <w:lang w:val="en-GB"/>
        </w:rPr>
        <w:t>Can we use work time to complete forms?</w:t>
      </w:r>
    </w:p>
    <w:p w14:paraId="2A280EF7" w14:textId="5C2EDB7B" w:rsidR="003F6B4D" w:rsidRDefault="003F6B4D" w:rsidP="003F6B4D">
      <w:pPr>
        <w:pStyle w:val="ListParagraph"/>
        <w:numPr>
          <w:ilvl w:val="0"/>
          <w:numId w:val="16"/>
        </w:numPr>
        <w:pBdr>
          <w:top w:val="single" w:sz="12" w:space="0" w:color="auto"/>
        </w:pBdr>
        <w:spacing w:after="0"/>
        <w:rPr>
          <w:b/>
          <w:bCs/>
          <w:lang w:val="en-GB"/>
        </w:rPr>
      </w:pPr>
      <w:r>
        <w:rPr>
          <w:b/>
          <w:bCs/>
          <w:lang w:val="en-GB"/>
        </w:rPr>
        <w:t>Is there a time limit on redeployment?</w:t>
      </w:r>
    </w:p>
    <w:p w14:paraId="6D0A8817" w14:textId="6991A1FA" w:rsidR="003F6B4D" w:rsidRDefault="003F6B4D" w:rsidP="003F6B4D">
      <w:pPr>
        <w:pStyle w:val="ListParagraph"/>
        <w:numPr>
          <w:ilvl w:val="0"/>
          <w:numId w:val="16"/>
        </w:numPr>
        <w:pBdr>
          <w:top w:val="single" w:sz="12" w:space="0" w:color="auto"/>
        </w:pBdr>
        <w:spacing w:after="0"/>
        <w:rPr>
          <w:b/>
          <w:bCs/>
          <w:lang w:val="en-GB"/>
        </w:rPr>
      </w:pPr>
      <w:r>
        <w:rPr>
          <w:b/>
          <w:bCs/>
          <w:lang w:val="en-GB"/>
        </w:rPr>
        <w:t>Is all of the information necessary on the form?</w:t>
      </w:r>
    </w:p>
    <w:p w14:paraId="6F39DB1E" w14:textId="1C785F0E" w:rsidR="00452BE1" w:rsidRPr="003F6B4D" w:rsidRDefault="005F0D22" w:rsidP="003F6B4D">
      <w:pPr>
        <w:pStyle w:val="ListParagraph"/>
        <w:numPr>
          <w:ilvl w:val="0"/>
          <w:numId w:val="16"/>
        </w:numPr>
        <w:pBdr>
          <w:top w:val="single" w:sz="12" w:space="0" w:color="auto"/>
        </w:pBdr>
        <w:spacing w:after="0"/>
        <w:rPr>
          <w:b/>
          <w:bCs/>
          <w:lang w:val="en-GB"/>
        </w:rPr>
      </w:pPr>
      <w:r>
        <w:rPr>
          <w:b/>
          <w:bCs/>
          <w:lang w:val="en-GB"/>
        </w:rPr>
        <w:t>Am I still a Civil Servant to the point of transfer if I apply for other roles?</w:t>
      </w:r>
    </w:p>
    <w:p w14:paraId="55392D42" w14:textId="77777777" w:rsidR="00CA51DB" w:rsidRDefault="00CA51DB">
      <w:pPr>
        <w:pBdr>
          <w:top w:val="single" w:sz="12" w:space="0" w:color="auto"/>
        </w:pBdr>
        <w:spacing w:after="0"/>
        <w:rPr>
          <w:lang w:val="en-GB"/>
        </w:rPr>
      </w:pPr>
    </w:p>
    <w:p w14:paraId="099F334D" w14:textId="4E521C77" w:rsidR="00CA51DB" w:rsidRDefault="004748E0">
      <w:pPr>
        <w:pBdr>
          <w:top w:val="single" w:sz="12" w:space="0" w:color="auto"/>
        </w:pBdr>
        <w:spacing w:after="0"/>
        <w:rPr>
          <w:lang w:val="en-GB"/>
        </w:rPr>
      </w:pPr>
      <w:r>
        <w:rPr>
          <w:lang w:val="en-GB"/>
        </w:rPr>
        <w:t xml:space="preserve">On spending time on the redeployment forms. Given </w:t>
      </w:r>
      <w:r w:rsidR="001F28AD">
        <w:rPr>
          <w:lang w:val="en-GB"/>
        </w:rPr>
        <w:t>COSOP is a work thing an</w:t>
      </w:r>
      <w:r>
        <w:rPr>
          <w:lang w:val="en-GB"/>
        </w:rPr>
        <w:t>d</w:t>
      </w:r>
      <w:r w:rsidR="001F28AD">
        <w:rPr>
          <w:lang w:val="en-GB"/>
        </w:rPr>
        <w:t xml:space="preserve"> if there is a route back into HSE, then it is there a work place activity and you can take work time to do that.</w:t>
      </w:r>
    </w:p>
    <w:p w14:paraId="58BA9784" w14:textId="77777777" w:rsidR="001C0E78" w:rsidRDefault="001C0E78">
      <w:pPr>
        <w:pBdr>
          <w:top w:val="single" w:sz="12" w:space="0" w:color="auto"/>
        </w:pBdr>
        <w:spacing w:after="0"/>
        <w:rPr>
          <w:lang w:val="en-GB"/>
        </w:rPr>
      </w:pPr>
    </w:p>
    <w:p w14:paraId="6314F6FF" w14:textId="71A30B8E" w:rsidR="001C0E78" w:rsidRDefault="001C0E78" w:rsidP="001C0E78">
      <w:pPr>
        <w:pBdr>
          <w:top w:val="single" w:sz="12" w:space="0" w:color="auto"/>
        </w:pBdr>
        <w:spacing w:after="0"/>
        <w:rPr>
          <w:lang w:val="en-GB"/>
        </w:rPr>
      </w:pPr>
      <w:r>
        <w:rPr>
          <w:lang w:val="en-GB"/>
        </w:rPr>
        <w:t xml:space="preserve">Point we </w:t>
      </w:r>
      <w:r w:rsidR="004748E0">
        <w:rPr>
          <w:lang w:val="en-GB"/>
        </w:rPr>
        <w:t>made</w:t>
      </w:r>
      <w:r>
        <w:rPr>
          <w:lang w:val="en-GB"/>
        </w:rPr>
        <w:t xml:space="preserve"> two weeks ago, they should extend that to 1 June. </w:t>
      </w:r>
      <w:r w:rsidR="003F6B4D">
        <w:rPr>
          <w:lang w:val="en-GB"/>
        </w:rPr>
        <w:t>I</w:t>
      </w:r>
      <w:r>
        <w:rPr>
          <w:lang w:val="en-GB"/>
        </w:rPr>
        <w:t xml:space="preserve">t would feel perverse for them to stick to 1 </w:t>
      </w:r>
      <w:r w:rsidR="004748E0">
        <w:rPr>
          <w:lang w:val="en-GB"/>
        </w:rPr>
        <w:t>April for the redeployment timetable</w:t>
      </w:r>
      <w:r>
        <w:rPr>
          <w:lang w:val="en-GB"/>
        </w:rPr>
        <w:t>. We should always</w:t>
      </w:r>
      <w:r w:rsidR="004748E0">
        <w:rPr>
          <w:lang w:val="en-GB"/>
        </w:rPr>
        <w:t xml:space="preserve"> go back and</w:t>
      </w:r>
      <w:r>
        <w:rPr>
          <w:lang w:val="en-GB"/>
        </w:rPr>
        <w:t xml:space="preserve"> check their assumptions</w:t>
      </w:r>
      <w:r w:rsidR="003F6B4D">
        <w:rPr>
          <w:lang w:val="en-GB"/>
        </w:rPr>
        <w:t xml:space="preserve"> We feel this should </w:t>
      </w:r>
      <w:r>
        <w:rPr>
          <w:lang w:val="en-GB"/>
        </w:rPr>
        <w:t>extend beyond day one.</w:t>
      </w:r>
      <w:r w:rsidR="009906A3">
        <w:rPr>
          <w:lang w:val="en-GB"/>
        </w:rPr>
        <w:t xml:space="preserve"> If HSE are facilitating a route back for two years, then a cut of o</w:t>
      </w:r>
      <w:r w:rsidR="00D412C7">
        <w:rPr>
          <w:lang w:val="en-GB"/>
        </w:rPr>
        <w:t>n</w:t>
      </w:r>
      <w:r w:rsidR="009906A3">
        <w:rPr>
          <w:lang w:val="en-GB"/>
        </w:rPr>
        <w:t xml:space="preserve"> day one does not make </w:t>
      </w:r>
      <w:r w:rsidR="00D412C7">
        <w:rPr>
          <w:lang w:val="en-GB"/>
        </w:rPr>
        <w:t>sense</w:t>
      </w:r>
      <w:r w:rsidR="009906A3">
        <w:rPr>
          <w:lang w:val="en-GB"/>
        </w:rPr>
        <w:t>.</w:t>
      </w:r>
    </w:p>
    <w:p w14:paraId="4B06580C" w14:textId="77777777" w:rsidR="005F0D22" w:rsidRDefault="005F0D22" w:rsidP="005F0D22">
      <w:pPr>
        <w:pBdr>
          <w:top w:val="single" w:sz="12" w:space="0" w:color="auto"/>
        </w:pBdr>
        <w:spacing w:after="0"/>
        <w:rPr>
          <w:lang w:val="en-GB"/>
        </w:rPr>
      </w:pPr>
      <w:r>
        <w:rPr>
          <w:lang w:val="en-GB"/>
        </w:rPr>
        <w:lastRenderedPageBreak/>
        <w:t xml:space="preserve">Yes as employees we are all still with HSE. The change of status happens when our employee changes from HSE to BSR on 1 June. </w:t>
      </w:r>
    </w:p>
    <w:p w14:paraId="3E053B3D" w14:textId="77777777" w:rsidR="005F0D22" w:rsidRDefault="005F0D22" w:rsidP="001C0E78">
      <w:pPr>
        <w:pBdr>
          <w:top w:val="single" w:sz="12" w:space="0" w:color="auto"/>
        </w:pBdr>
        <w:spacing w:after="0"/>
        <w:rPr>
          <w:lang w:val="en-GB"/>
        </w:rPr>
      </w:pPr>
    </w:p>
    <w:p w14:paraId="1BB5CCCA" w14:textId="77777777" w:rsidR="00E45812" w:rsidRDefault="00E45812" w:rsidP="001C0E78">
      <w:pPr>
        <w:pBdr>
          <w:top w:val="single" w:sz="12" w:space="0" w:color="auto"/>
        </w:pBdr>
        <w:spacing w:after="0"/>
        <w:rPr>
          <w:lang w:val="en-GB"/>
        </w:rPr>
      </w:pPr>
    </w:p>
    <w:p w14:paraId="5912334D" w14:textId="5A69917E" w:rsidR="00D412C7" w:rsidRDefault="00D412C7" w:rsidP="001C0E78">
      <w:pPr>
        <w:pBdr>
          <w:top w:val="single" w:sz="12" w:space="0" w:color="auto"/>
        </w:pBdr>
        <w:spacing w:after="0"/>
        <w:rPr>
          <w:b/>
          <w:bCs/>
          <w:lang w:val="en-GB"/>
        </w:rPr>
      </w:pPr>
      <w:r w:rsidRPr="00D412C7">
        <w:rPr>
          <w:b/>
          <w:bCs/>
          <w:lang w:val="en-GB"/>
        </w:rPr>
        <w:t>Indemnity</w:t>
      </w:r>
    </w:p>
    <w:p w14:paraId="49D86420" w14:textId="1F115F97" w:rsidR="00D412C7" w:rsidRDefault="003826F7" w:rsidP="00D412C7">
      <w:pPr>
        <w:pStyle w:val="ListParagraph"/>
        <w:numPr>
          <w:ilvl w:val="0"/>
          <w:numId w:val="17"/>
        </w:numPr>
        <w:pBdr>
          <w:top w:val="single" w:sz="12" w:space="0" w:color="auto"/>
        </w:pBdr>
        <w:spacing w:after="0"/>
        <w:rPr>
          <w:b/>
          <w:bCs/>
          <w:lang w:val="en-GB"/>
        </w:rPr>
      </w:pPr>
      <w:r>
        <w:rPr>
          <w:b/>
          <w:bCs/>
          <w:lang w:val="en-GB"/>
        </w:rPr>
        <w:t>Who is indemnified?</w:t>
      </w:r>
    </w:p>
    <w:p w14:paraId="530D316C" w14:textId="3DC3B152" w:rsidR="003826F7" w:rsidRDefault="003826F7" w:rsidP="00D412C7">
      <w:pPr>
        <w:pStyle w:val="ListParagraph"/>
        <w:numPr>
          <w:ilvl w:val="0"/>
          <w:numId w:val="17"/>
        </w:numPr>
        <w:pBdr>
          <w:top w:val="single" w:sz="12" w:space="0" w:color="auto"/>
        </w:pBdr>
        <w:spacing w:after="0"/>
        <w:rPr>
          <w:b/>
          <w:bCs/>
          <w:lang w:val="en-GB"/>
        </w:rPr>
      </w:pPr>
      <w:r>
        <w:rPr>
          <w:b/>
          <w:bCs/>
          <w:lang w:val="en-GB"/>
        </w:rPr>
        <w:t>Does i</w:t>
      </w:r>
      <w:r w:rsidR="009B5E3D">
        <w:rPr>
          <w:b/>
          <w:bCs/>
          <w:lang w:val="en-GB"/>
        </w:rPr>
        <w:t>ndemnity extend to individuals?</w:t>
      </w:r>
    </w:p>
    <w:p w14:paraId="5A15B2F6" w14:textId="77777777" w:rsidR="009B5E3D" w:rsidRDefault="009B5E3D" w:rsidP="009B5E3D">
      <w:pPr>
        <w:pStyle w:val="ListParagraph"/>
        <w:pBdr>
          <w:top w:val="single" w:sz="12" w:space="0" w:color="auto"/>
        </w:pBdr>
        <w:spacing w:after="0"/>
        <w:rPr>
          <w:b/>
          <w:bCs/>
          <w:lang w:val="en-GB"/>
        </w:rPr>
      </w:pPr>
    </w:p>
    <w:p w14:paraId="3B84FAA7" w14:textId="77777777" w:rsidR="00220173" w:rsidRDefault="00220173" w:rsidP="00220173">
      <w:pPr>
        <w:pBdr>
          <w:top w:val="single" w:sz="12" w:space="0" w:color="auto"/>
        </w:pBdr>
        <w:spacing w:after="0"/>
        <w:rPr>
          <w:lang w:val="en-GB"/>
        </w:rPr>
      </w:pPr>
      <w:r>
        <w:rPr>
          <w:lang w:val="en-GB"/>
        </w:rPr>
        <w:t>The indemnity is with the BSR, not the crown. But have they received proper legal department advice, so we understand why that change from crown to BSR.</w:t>
      </w:r>
    </w:p>
    <w:p w14:paraId="332DE04B" w14:textId="77777777" w:rsidR="009B5E3D" w:rsidRPr="00D412C7" w:rsidRDefault="009B5E3D" w:rsidP="009B5E3D">
      <w:pPr>
        <w:pStyle w:val="ListParagraph"/>
        <w:pBdr>
          <w:top w:val="single" w:sz="12" w:space="0" w:color="auto"/>
        </w:pBdr>
        <w:spacing w:after="0"/>
        <w:rPr>
          <w:b/>
          <w:bCs/>
          <w:lang w:val="en-GB"/>
        </w:rPr>
      </w:pPr>
    </w:p>
    <w:p w14:paraId="17DBBDAA" w14:textId="77777777" w:rsidR="00220173" w:rsidRDefault="00220173" w:rsidP="001C0E78">
      <w:pPr>
        <w:pBdr>
          <w:top w:val="single" w:sz="12" w:space="0" w:color="auto"/>
        </w:pBdr>
        <w:spacing w:after="0"/>
        <w:rPr>
          <w:lang w:val="en-GB"/>
        </w:rPr>
      </w:pPr>
    </w:p>
    <w:p w14:paraId="1EB20AF1" w14:textId="636044F1" w:rsidR="00220173" w:rsidRDefault="002304BE" w:rsidP="001C0E78">
      <w:pPr>
        <w:pBdr>
          <w:top w:val="single" w:sz="12" w:space="0" w:color="auto"/>
        </w:pBdr>
        <w:spacing w:after="0"/>
        <w:rPr>
          <w:b/>
          <w:bCs/>
          <w:lang w:val="en-GB"/>
        </w:rPr>
      </w:pPr>
      <w:r w:rsidRPr="002304BE">
        <w:rPr>
          <w:b/>
          <w:bCs/>
          <w:lang w:val="en-GB"/>
        </w:rPr>
        <w:t>Communications</w:t>
      </w:r>
    </w:p>
    <w:p w14:paraId="73B51115" w14:textId="6BE6B7A2" w:rsidR="002304BE" w:rsidRPr="002304BE" w:rsidRDefault="002304BE" w:rsidP="002304BE">
      <w:pPr>
        <w:pStyle w:val="ListParagraph"/>
        <w:numPr>
          <w:ilvl w:val="0"/>
          <w:numId w:val="18"/>
        </w:numPr>
        <w:pBdr>
          <w:top w:val="single" w:sz="12" w:space="0" w:color="auto"/>
        </w:pBdr>
        <w:spacing w:after="0"/>
        <w:rPr>
          <w:b/>
          <w:bCs/>
          <w:lang w:val="en-GB"/>
        </w:rPr>
      </w:pPr>
      <w:r>
        <w:rPr>
          <w:b/>
          <w:bCs/>
          <w:lang w:val="en-GB"/>
        </w:rPr>
        <w:t xml:space="preserve">This is still poor </w:t>
      </w:r>
      <w:r w:rsidR="00217783">
        <w:rPr>
          <w:b/>
          <w:bCs/>
          <w:lang w:val="en-GB"/>
        </w:rPr>
        <w:t>and staff are not being kept up to date, can this be reviewed?</w:t>
      </w:r>
    </w:p>
    <w:p w14:paraId="7978DC4E" w14:textId="77777777" w:rsidR="00367FB7" w:rsidRDefault="00367FB7" w:rsidP="001C0E78">
      <w:pPr>
        <w:pBdr>
          <w:top w:val="single" w:sz="12" w:space="0" w:color="auto"/>
        </w:pBdr>
        <w:spacing w:after="0"/>
        <w:rPr>
          <w:lang w:val="en-GB"/>
        </w:rPr>
      </w:pPr>
    </w:p>
    <w:p w14:paraId="3AA00F82" w14:textId="1BBACEB6" w:rsidR="00217783" w:rsidRDefault="00217783" w:rsidP="001C0E78">
      <w:pPr>
        <w:pBdr>
          <w:top w:val="single" w:sz="12" w:space="0" w:color="auto"/>
        </w:pBdr>
        <w:spacing w:after="0"/>
        <w:rPr>
          <w:lang w:val="en-GB"/>
        </w:rPr>
      </w:pPr>
      <w:r>
        <w:rPr>
          <w:lang w:val="en-GB"/>
        </w:rPr>
        <w:t xml:space="preserve">We will follow up with this comment and press for an improvement. </w:t>
      </w:r>
    </w:p>
    <w:p w14:paraId="38C59A36" w14:textId="77777777" w:rsidR="005E089A" w:rsidRDefault="005E089A" w:rsidP="001C0E78">
      <w:pPr>
        <w:pBdr>
          <w:top w:val="single" w:sz="12" w:space="0" w:color="auto"/>
        </w:pBdr>
        <w:spacing w:after="0"/>
        <w:rPr>
          <w:lang w:val="en-GB"/>
        </w:rPr>
      </w:pPr>
    </w:p>
    <w:p w14:paraId="0E2CFACE" w14:textId="77777777" w:rsidR="004C71C2" w:rsidRDefault="004C71C2" w:rsidP="001C0E78">
      <w:pPr>
        <w:pBdr>
          <w:top w:val="single" w:sz="12" w:space="0" w:color="auto"/>
        </w:pBdr>
        <w:spacing w:after="0"/>
        <w:rPr>
          <w:lang w:val="en-GB"/>
        </w:rPr>
      </w:pPr>
    </w:p>
    <w:p w14:paraId="5F52E7C9" w14:textId="67CF33E0" w:rsidR="005578F7" w:rsidRDefault="00284C41" w:rsidP="001C0E78">
      <w:pPr>
        <w:pBdr>
          <w:top w:val="single" w:sz="12" w:space="0" w:color="auto"/>
        </w:pBdr>
        <w:spacing w:after="0"/>
        <w:rPr>
          <w:b/>
          <w:bCs/>
          <w:lang w:val="en-GB"/>
        </w:rPr>
      </w:pPr>
      <w:r w:rsidRPr="00284C41">
        <w:rPr>
          <w:b/>
          <w:bCs/>
          <w:lang w:val="en-GB"/>
        </w:rPr>
        <w:t>Pay</w:t>
      </w:r>
    </w:p>
    <w:p w14:paraId="67BF476A" w14:textId="3B80640C" w:rsidR="00284C41" w:rsidRDefault="00284C41" w:rsidP="00284C41">
      <w:pPr>
        <w:pStyle w:val="ListParagraph"/>
        <w:numPr>
          <w:ilvl w:val="0"/>
          <w:numId w:val="18"/>
        </w:numPr>
        <w:pBdr>
          <w:top w:val="single" w:sz="12" w:space="0" w:color="auto"/>
        </w:pBdr>
        <w:spacing w:after="0"/>
        <w:rPr>
          <w:b/>
          <w:bCs/>
          <w:lang w:val="en-GB"/>
        </w:rPr>
      </w:pPr>
      <w:r>
        <w:rPr>
          <w:b/>
          <w:bCs/>
          <w:lang w:val="en-GB"/>
        </w:rPr>
        <w:t>Is there scope for improving pay?</w:t>
      </w:r>
    </w:p>
    <w:p w14:paraId="38E41141" w14:textId="23C28A51" w:rsidR="00284C41" w:rsidRPr="00284C41" w:rsidRDefault="00284C41" w:rsidP="00284C41">
      <w:pPr>
        <w:pStyle w:val="ListParagraph"/>
        <w:numPr>
          <w:ilvl w:val="0"/>
          <w:numId w:val="18"/>
        </w:numPr>
        <w:pBdr>
          <w:top w:val="single" w:sz="12" w:space="0" w:color="auto"/>
        </w:pBdr>
        <w:spacing w:after="0"/>
        <w:rPr>
          <w:b/>
          <w:bCs/>
          <w:lang w:val="en-GB"/>
        </w:rPr>
      </w:pPr>
      <w:r>
        <w:rPr>
          <w:b/>
          <w:bCs/>
          <w:lang w:val="en-GB"/>
        </w:rPr>
        <w:t>Will there be a risk of pay being reduced?</w:t>
      </w:r>
    </w:p>
    <w:p w14:paraId="325D979E" w14:textId="77777777" w:rsidR="003D3187" w:rsidRDefault="003D3187" w:rsidP="001C0E78">
      <w:pPr>
        <w:pBdr>
          <w:top w:val="single" w:sz="12" w:space="0" w:color="auto"/>
        </w:pBdr>
        <w:spacing w:after="0"/>
        <w:rPr>
          <w:lang w:val="en-GB"/>
        </w:rPr>
      </w:pPr>
    </w:p>
    <w:p w14:paraId="63B99742" w14:textId="7F9BA377" w:rsidR="00182C38" w:rsidRDefault="00284C41" w:rsidP="001C0E78">
      <w:pPr>
        <w:pBdr>
          <w:top w:val="single" w:sz="12" w:space="0" w:color="auto"/>
        </w:pBdr>
        <w:spacing w:after="0"/>
        <w:rPr>
          <w:lang w:val="en-GB"/>
        </w:rPr>
      </w:pPr>
      <w:r>
        <w:rPr>
          <w:lang w:val="en-GB"/>
        </w:rPr>
        <w:t>Prospect is good at making the case for specialist pay.  It does not mean we get everything yet we know the arguments to make going into those pay negotiations.</w:t>
      </w:r>
    </w:p>
    <w:p w14:paraId="6CCBBB1E" w14:textId="77777777" w:rsidR="00F168B5" w:rsidRPr="00284C41" w:rsidRDefault="00F168B5" w:rsidP="001C0E78">
      <w:pPr>
        <w:pBdr>
          <w:top w:val="single" w:sz="12" w:space="0" w:color="auto"/>
        </w:pBdr>
        <w:spacing w:after="0"/>
        <w:rPr>
          <w:b/>
          <w:bCs/>
          <w:lang w:val="en-GB"/>
        </w:rPr>
      </w:pPr>
    </w:p>
    <w:p w14:paraId="497F228A" w14:textId="58B96D96" w:rsidR="00E00EA2" w:rsidRDefault="00284C41" w:rsidP="001C0E78">
      <w:pPr>
        <w:pBdr>
          <w:top w:val="single" w:sz="12" w:space="0" w:color="auto"/>
        </w:pBdr>
        <w:spacing w:after="0"/>
        <w:rPr>
          <w:b/>
          <w:bCs/>
          <w:lang w:val="en-GB"/>
        </w:rPr>
      </w:pPr>
      <w:r w:rsidRPr="00284C41">
        <w:rPr>
          <w:b/>
          <w:bCs/>
          <w:lang w:val="en-GB"/>
        </w:rPr>
        <w:t>Leave Entitlement</w:t>
      </w:r>
    </w:p>
    <w:p w14:paraId="1A0BC9CF" w14:textId="281FA7EA" w:rsidR="00284C41" w:rsidRDefault="00650146" w:rsidP="00284C41">
      <w:pPr>
        <w:pStyle w:val="ListParagraph"/>
        <w:numPr>
          <w:ilvl w:val="0"/>
          <w:numId w:val="19"/>
        </w:numPr>
        <w:pBdr>
          <w:top w:val="single" w:sz="12" w:space="0" w:color="auto"/>
        </w:pBdr>
        <w:spacing w:after="0"/>
        <w:rPr>
          <w:b/>
          <w:bCs/>
          <w:lang w:val="en-GB"/>
        </w:rPr>
      </w:pPr>
      <w:r>
        <w:rPr>
          <w:b/>
          <w:bCs/>
          <w:lang w:val="en-GB"/>
        </w:rPr>
        <w:t>Will privilege days carry over?</w:t>
      </w:r>
    </w:p>
    <w:p w14:paraId="0F5CC42E" w14:textId="0D2560D7" w:rsidR="00650146" w:rsidRPr="00284C41" w:rsidRDefault="00650146" w:rsidP="00284C41">
      <w:pPr>
        <w:pStyle w:val="ListParagraph"/>
        <w:numPr>
          <w:ilvl w:val="0"/>
          <w:numId w:val="19"/>
        </w:numPr>
        <w:pBdr>
          <w:top w:val="single" w:sz="12" w:space="0" w:color="auto"/>
        </w:pBdr>
        <w:spacing w:after="0"/>
        <w:rPr>
          <w:b/>
          <w:bCs/>
          <w:lang w:val="en-GB"/>
        </w:rPr>
      </w:pPr>
      <w:r>
        <w:rPr>
          <w:b/>
          <w:bCs/>
          <w:lang w:val="en-GB"/>
        </w:rPr>
        <w:t>Will leave increase if I am close to the threshold?</w:t>
      </w:r>
    </w:p>
    <w:p w14:paraId="7B3CF097" w14:textId="77777777" w:rsidR="004E6F8D" w:rsidRDefault="004E6F8D" w:rsidP="001C0E78">
      <w:pPr>
        <w:pBdr>
          <w:top w:val="single" w:sz="12" w:space="0" w:color="auto"/>
        </w:pBdr>
        <w:spacing w:after="0"/>
        <w:rPr>
          <w:lang w:val="en-GB"/>
        </w:rPr>
      </w:pPr>
    </w:p>
    <w:p w14:paraId="12822CB6" w14:textId="34218BD7" w:rsidR="00217A0D" w:rsidRDefault="00650146" w:rsidP="001C0E78">
      <w:pPr>
        <w:pBdr>
          <w:top w:val="single" w:sz="12" w:space="0" w:color="auto"/>
        </w:pBdr>
        <w:spacing w:after="0"/>
        <w:rPr>
          <w:lang w:val="en-GB"/>
        </w:rPr>
      </w:pPr>
      <w:r>
        <w:rPr>
          <w:lang w:val="en-GB"/>
        </w:rPr>
        <w:t>In relation to s</w:t>
      </w:r>
      <w:r w:rsidR="00217A0D">
        <w:rPr>
          <w:lang w:val="en-GB"/>
        </w:rPr>
        <w:t xml:space="preserve">ervice </w:t>
      </w:r>
      <w:r w:rsidR="007A5F3D">
        <w:rPr>
          <w:lang w:val="en-GB"/>
        </w:rPr>
        <w:t>BSR will recognise service in HSE. If you’re coming up to the threshold of more leave you’ll get it.</w:t>
      </w:r>
    </w:p>
    <w:p w14:paraId="5978C0D4" w14:textId="34BC6678" w:rsidR="007A5F3D" w:rsidRDefault="00235869" w:rsidP="001C0E78">
      <w:pPr>
        <w:pBdr>
          <w:top w:val="single" w:sz="12" w:space="0" w:color="auto"/>
        </w:pBdr>
        <w:spacing w:after="0"/>
        <w:rPr>
          <w:lang w:val="en-GB"/>
        </w:rPr>
      </w:pPr>
      <w:r>
        <w:rPr>
          <w:lang w:val="en-GB"/>
        </w:rPr>
        <w:t>Privilege</w:t>
      </w:r>
      <w:r w:rsidR="007A5F3D">
        <w:rPr>
          <w:lang w:val="en-GB"/>
        </w:rPr>
        <w:t xml:space="preserve"> days the one where will be the Kings Birthday. That is a crown body thing. It is unlikely we will </w:t>
      </w:r>
      <w:r>
        <w:rPr>
          <w:lang w:val="en-GB"/>
        </w:rPr>
        <w:t>get that</w:t>
      </w:r>
      <w:r w:rsidR="00452BE1">
        <w:rPr>
          <w:lang w:val="en-GB"/>
        </w:rPr>
        <w:t>, although this is a point for consultation and it may be that an agreement is reached to protect this day as an addition to leave.</w:t>
      </w:r>
    </w:p>
    <w:p w14:paraId="795E3373" w14:textId="77777777" w:rsidR="007A5F3D" w:rsidRDefault="007A5F3D" w:rsidP="001C0E78">
      <w:pPr>
        <w:pBdr>
          <w:top w:val="single" w:sz="12" w:space="0" w:color="auto"/>
        </w:pBdr>
        <w:spacing w:after="0"/>
        <w:rPr>
          <w:lang w:val="en-GB"/>
        </w:rPr>
      </w:pPr>
    </w:p>
    <w:p w14:paraId="537C00BA" w14:textId="0ED384E2" w:rsidR="007A5F3D" w:rsidRDefault="007A5F3D" w:rsidP="001C0E78">
      <w:pPr>
        <w:pBdr>
          <w:top w:val="single" w:sz="12" w:space="0" w:color="auto"/>
        </w:pBdr>
        <w:spacing w:after="0"/>
        <w:rPr>
          <w:lang w:val="en-GB"/>
        </w:rPr>
      </w:pPr>
      <w:r>
        <w:rPr>
          <w:lang w:val="en-GB"/>
        </w:rPr>
        <w:t xml:space="preserve">We have had scene setting </w:t>
      </w:r>
      <w:r w:rsidR="00A15859">
        <w:rPr>
          <w:lang w:val="en-GB"/>
        </w:rPr>
        <w:t>meetings</w:t>
      </w:r>
      <w:r>
        <w:rPr>
          <w:lang w:val="en-GB"/>
        </w:rPr>
        <w:t xml:space="preserve">. To start with. We are yet to get into the nitty gritty. </w:t>
      </w:r>
    </w:p>
    <w:p w14:paraId="778555E3" w14:textId="77777777" w:rsidR="00452BE1" w:rsidRDefault="00452BE1" w:rsidP="001C0E78">
      <w:pPr>
        <w:pBdr>
          <w:top w:val="single" w:sz="12" w:space="0" w:color="auto"/>
        </w:pBdr>
        <w:spacing w:after="0"/>
        <w:rPr>
          <w:lang w:val="en-GB"/>
        </w:rPr>
      </w:pPr>
    </w:p>
    <w:p w14:paraId="36523AAA" w14:textId="5DD712E4" w:rsidR="00CD347B" w:rsidRDefault="00CD347B" w:rsidP="00452BE1">
      <w:pPr>
        <w:pBdr>
          <w:top w:val="single" w:sz="12" w:space="0" w:color="auto"/>
        </w:pBdr>
        <w:spacing w:after="0"/>
        <w:rPr>
          <w:lang w:val="en-GB"/>
        </w:rPr>
      </w:pPr>
      <w:r>
        <w:rPr>
          <w:lang w:val="en-GB"/>
        </w:rPr>
        <w:lastRenderedPageBreak/>
        <w:t>Pay on transfer will be at the same rate unless the</w:t>
      </w:r>
      <w:r w:rsidR="00EF1C47">
        <w:rPr>
          <w:lang w:val="en-GB"/>
        </w:rPr>
        <w:t>re</w:t>
      </w:r>
      <w:r>
        <w:rPr>
          <w:lang w:val="en-GB"/>
        </w:rPr>
        <w:t xml:space="preserve"> were to be some alterations. These would have to b</w:t>
      </w:r>
      <w:r w:rsidR="00452BE1">
        <w:rPr>
          <w:lang w:val="en-GB"/>
        </w:rPr>
        <w:t xml:space="preserve">e consulted.  </w:t>
      </w:r>
      <w:r>
        <w:rPr>
          <w:lang w:val="en-GB"/>
        </w:rPr>
        <w:t>After transfer it is up to BSR to negotiate thereafter</w:t>
      </w:r>
    </w:p>
    <w:p w14:paraId="5207A592" w14:textId="7755D6D5" w:rsidR="00CD347B" w:rsidRDefault="00CD347B" w:rsidP="001C0E78">
      <w:pPr>
        <w:pBdr>
          <w:top w:val="single" w:sz="12" w:space="0" w:color="auto"/>
        </w:pBdr>
        <w:spacing w:after="0"/>
        <w:rPr>
          <w:lang w:val="en-GB"/>
        </w:rPr>
      </w:pPr>
      <w:r>
        <w:rPr>
          <w:lang w:val="en-GB"/>
        </w:rPr>
        <w:t>ALBs are sperate bargaining units</w:t>
      </w:r>
      <w:r w:rsidR="00EF1C47">
        <w:rPr>
          <w:lang w:val="en-GB"/>
        </w:rPr>
        <w:t xml:space="preserve"> i</w:t>
      </w:r>
      <w:r>
        <w:rPr>
          <w:lang w:val="en-GB"/>
        </w:rPr>
        <w:t xml:space="preserve">n law and can set their own pay ranges. </w:t>
      </w:r>
    </w:p>
    <w:p w14:paraId="212C4E8B" w14:textId="77777777" w:rsidR="006B76B9" w:rsidRDefault="006B76B9" w:rsidP="001C0E78">
      <w:pPr>
        <w:pBdr>
          <w:top w:val="single" w:sz="12" w:space="0" w:color="auto"/>
        </w:pBdr>
        <w:spacing w:after="0"/>
        <w:rPr>
          <w:lang w:val="en-GB"/>
        </w:rPr>
      </w:pPr>
    </w:p>
    <w:p w14:paraId="63AF8C4A" w14:textId="6A5AD11A" w:rsidR="006B76B9" w:rsidRDefault="006B76B9" w:rsidP="001C0E78">
      <w:pPr>
        <w:pBdr>
          <w:top w:val="single" w:sz="12" w:space="0" w:color="auto"/>
        </w:pBdr>
        <w:spacing w:after="0"/>
        <w:rPr>
          <w:lang w:val="en-GB"/>
        </w:rPr>
      </w:pPr>
      <w:r>
        <w:rPr>
          <w:lang w:val="en-GB"/>
        </w:rPr>
        <w:t xml:space="preserve">The mood from management was that they were not so blind to reduce the pay, they </w:t>
      </w:r>
      <w:r w:rsidR="00D7264A">
        <w:rPr>
          <w:lang w:val="en-GB"/>
        </w:rPr>
        <w:t>recognise</w:t>
      </w:r>
      <w:r>
        <w:rPr>
          <w:lang w:val="en-GB"/>
        </w:rPr>
        <w:t xml:space="preserve">, upsetting people will not help them do their job. </w:t>
      </w:r>
    </w:p>
    <w:p w14:paraId="586158E1" w14:textId="77777777" w:rsidR="002F5D60" w:rsidRDefault="002F5D60" w:rsidP="001C0E78">
      <w:pPr>
        <w:pBdr>
          <w:top w:val="single" w:sz="12" w:space="0" w:color="auto"/>
        </w:pBdr>
        <w:spacing w:after="0"/>
        <w:rPr>
          <w:lang w:val="en-GB"/>
        </w:rPr>
      </w:pPr>
    </w:p>
    <w:p w14:paraId="4F38626F" w14:textId="415787AE" w:rsidR="005A25B5" w:rsidRDefault="005F0D22" w:rsidP="001C0E78">
      <w:pPr>
        <w:pBdr>
          <w:top w:val="single" w:sz="12" w:space="0" w:color="auto"/>
        </w:pBdr>
        <w:spacing w:after="0"/>
        <w:rPr>
          <w:lang w:val="en-GB"/>
        </w:rPr>
      </w:pPr>
      <w:r>
        <w:rPr>
          <w:lang w:val="en-GB"/>
        </w:rPr>
        <w:t>To follow up:</w:t>
      </w:r>
    </w:p>
    <w:p w14:paraId="61B6FF92" w14:textId="5BA9207B" w:rsidR="005F0D22" w:rsidRDefault="005F0D22" w:rsidP="001C0E78">
      <w:pPr>
        <w:pBdr>
          <w:top w:val="single" w:sz="12" w:space="0" w:color="auto"/>
        </w:pBdr>
        <w:spacing w:after="0"/>
        <w:rPr>
          <w:lang w:val="en-GB"/>
        </w:rPr>
      </w:pPr>
      <w:r>
        <w:rPr>
          <w:lang w:val="en-GB"/>
        </w:rPr>
        <w:t>If a member takes a two year loan where would they return?</w:t>
      </w:r>
    </w:p>
    <w:p w14:paraId="5FE78B65" w14:textId="77777777" w:rsidR="005F0D22" w:rsidRDefault="005F0D22" w:rsidP="001C0E78">
      <w:pPr>
        <w:pBdr>
          <w:top w:val="single" w:sz="12" w:space="0" w:color="auto"/>
        </w:pBdr>
        <w:spacing w:after="0"/>
        <w:rPr>
          <w:lang w:val="en-GB"/>
        </w:rPr>
      </w:pPr>
    </w:p>
    <w:p w14:paraId="02E8B968" w14:textId="29B0C3BF" w:rsidR="00A135BC" w:rsidRDefault="00A135BC">
      <w:pPr>
        <w:pBdr>
          <w:top w:val="single" w:sz="12" w:space="0" w:color="auto"/>
        </w:pBdr>
        <w:spacing w:after="0"/>
        <w:rPr>
          <w:lang w:val="en-GB"/>
        </w:rPr>
      </w:pPr>
      <w:r>
        <w:rPr>
          <w:lang w:val="en-GB"/>
        </w:rPr>
        <w:t xml:space="preserve">We see a </w:t>
      </w:r>
      <w:r w:rsidR="005A25B5">
        <w:rPr>
          <w:lang w:val="en-GB"/>
        </w:rPr>
        <w:t>shared</w:t>
      </w:r>
      <w:r>
        <w:rPr>
          <w:lang w:val="en-GB"/>
        </w:rPr>
        <w:t xml:space="preserve"> </w:t>
      </w:r>
      <w:r w:rsidR="005A25B5">
        <w:rPr>
          <w:lang w:val="en-GB"/>
        </w:rPr>
        <w:t>endeavour</w:t>
      </w:r>
      <w:r>
        <w:rPr>
          <w:lang w:val="en-GB"/>
        </w:rPr>
        <w:t xml:space="preserve"> </w:t>
      </w:r>
      <w:r w:rsidR="005A25B5">
        <w:rPr>
          <w:lang w:val="en-GB"/>
        </w:rPr>
        <w:t>f</w:t>
      </w:r>
      <w:r>
        <w:rPr>
          <w:lang w:val="en-GB"/>
        </w:rPr>
        <w:t xml:space="preserve">or a successful BSR. Should not be forcing people out </w:t>
      </w:r>
      <w:r w:rsidR="005A25B5">
        <w:rPr>
          <w:lang w:val="en-GB"/>
        </w:rPr>
        <w:t>of the Civil Service if</w:t>
      </w:r>
      <w:r>
        <w:rPr>
          <w:lang w:val="en-GB"/>
        </w:rPr>
        <w:t xml:space="preserve"> it does not fit their life </w:t>
      </w:r>
      <w:r w:rsidR="005A25B5">
        <w:rPr>
          <w:lang w:val="en-GB"/>
        </w:rPr>
        <w:t xml:space="preserve">and career </w:t>
      </w:r>
      <w:r>
        <w:rPr>
          <w:lang w:val="en-GB"/>
        </w:rPr>
        <w:t>plans.</w:t>
      </w:r>
    </w:p>
    <w:p w14:paraId="554AA760" w14:textId="77777777" w:rsidR="005F0D22" w:rsidRDefault="005F0D22">
      <w:pPr>
        <w:pBdr>
          <w:top w:val="single" w:sz="12" w:space="0" w:color="auto"/>
        </w:pBdr>
        <w:spacing w:after="0"/>
        <w:rPr>
          <w:lang w:val="en-GB"/>
        </w:rPr>
      </w:pPr>
    </w:p>
    <w:p w14:paraId="30F37A14" w14:textId="77777777" w:rsidR="005F0D22" w:rsidRDefault="005F0D22">
      <w:pPr>
        <w:pBdr>
          <w:top w:val="single" w:sz="12" w:space="0" w:color="auto"/>
        </w:pBdr>
        <w:spacing w:after="0"/>
        <w:rPr>
          <w:lang w:val="en-GB"/>
        </w:rPr>
      </w:pPr>
    </w:p>
    <w:p w14:paraId="5702261D" w14:textId="77777777" w:rsidR="00A135BC" w:rsidRDefault="00A135BC">
      <w:pPr>
        <w:pBdr>
          <w:top w:val="single" w:sz="12" w:space="0" w:color="auto"/>
        </w:pBdr>
        <w:spacing w:after="0"/>
        <w:rPr>
          <w:lang w:val="en-GB"/>
        </w:rPr>
      </w:pPr>
    </w:p>
    <w:p w14:paraId="7F6E87A8" w14:textId="5173F8C1" w:rsidR="00074407" w:rsidRDefault="00A135BC" w:rsidP="00062403">
      <w:pPr>
        <w:pBdr>
          <w:top w:val="single" w:sz="12" w:space="0" w:color="auto"/>
        </w:pBdr>
        <w:spacing w:after="0"/>
      </w:pPr>
      <w:r>
        <w:rPr>
          <w:lang w:val="en-GB"/>
        </w:rPr>
        <w:t>If you come</w:t>
      </w:r>
      <w:r w:rsidR="005A25B5">
        <w:rPr>
          <w:lang w:val="en-GB"/>
        </w:rPr>
        <w:t xml:space="preserve"> today’s meeting</w:t>
      </w:r>
      <w:r>
        <w:rPr>
          <w:lang w:val="en-GB"/>
        </w:rPr>
        <w:t xml:space="preserve"> as  a </w:t>
      </w:r>
      <w:r w:rsidR="005A25B5">
        <w:rPr>
          <w:lang w:val="en-GB"/>
        </w:rPr>
        <w:t>non-member</w:t>
      </w:r>
      <w:r w:rsidR="00074407">
        <w:rPr>
          <w:lang w:val="en-GB"/>
        </w:rPr>
        <w:t xml:space="preserve"> –</w:t>
      </w:r>
      <w:r w:rsidR="005A25B5">
        <w:rPr>
          <w:lang w:val="en-GB"/>
        </w:rPr>
        <w:t xml:space="preserve"> please</w:t>
      </w:r>
      <w:r w:rsidR="00074407">
        <w:rPr>
          <w:lang w:val="en-GB"/>
        </w:rPr>
        <w:t xml:space="preserve"> join.</w:t>
      </w:r>
      <w:r w:rsidR="005A25B5">
        <w:rPr>
          <w:lang w:val="en-GB"/>
        </w:rPr>
        <w:t xml:space="preserve"> </w:t>
      </w:r>
      <w:hyperlink r:id="rId5" w:history="1">
        <w:r w:rsidR="00062403" w:rsidRPr="00062403">
          <w:rPr>
            <w:rStyle w:val="Hyperlink"/>
          </w:rPr>
          <w:t>Join Prospect today | Prospect</w:t>
        </w:r>
      </w:hyperlink>
    </w:p>
    <w:p w14:paraId="7F9EC3FA" w14:textId="77777777" w:rsidR="005F0D22" w:rsidRDefault="005F0D22" w:rsidP="00062403">
      <w:pPr>
        <w:pBdr>
          <w:top w:val="single" w:sz="12" w:space="0" w:color="auto"/>
        </w:pBdr>
        <w:spacing w:after="0"/>
        <w:rPr>
          <w:lang w:val="en-GB"/>
        </w:rPr>
      </w:pPr>
    </w:p>
    <w:p w14:paraId="061FF5CF" w14:textId="4B69693A" w:rsidR="00062403" w:rsidRDefault="00062403" w:rsidP="00062403">
      <w:pPr>
        <w:pBdr>
          <w:top w:val="single" w:sz="12" w:space="0" w:color="auto"/>
        </w:pBdr>
        <w:spacing w:after="0"/>
        <w:rPr>
          <w:lang w:val="en-GB"/>
        </w:rPr>
      </w:pPr>
      <w:r>
        <w:rPr>
          <w:lang w:val="en-GB"/>
        </w:rPr>
        <w:t>And</w:t>
      </w:r>
    </w:p>
    <w:p w14:paraId="587C8C17" w14:textId="502C9117" w:rsidR="00062403" w:rsidRDefault="00062403" w:rsidP="00062403">
      <w:pPr>
        <w:pBdr>
          <w:top w:val="single" w:sz="12" w:space="0" w:color="auto"/>
        </w:pBdr>
        <w:spacing w:after="0"/>
        <w:rPr>
          <w:lang w:val="en-GB"/>
        </w:rPr>
      </w:pPr>
      <w:hyperlink r:id="rId6" w:history="1">
        <w:r w:rsidRPr="00062403">
          <w:rPr>
            <w:rStyle w:val="Hyperlink"/>
          </w:rPr>
          <w:t>Email your MP about the transfer of the Building Safety Regulator</w:t>
        </w:r>
      </w:hyperlink>
    </w:p>
    <w:p w14:paraId="76EC38E2" w14:textId="61ECFF71" w:rsidR="00074407" w:rsidRDefault="00074407" w:rsidP="00074407">
      <w:pPr>
        <w:pBdr>
          <w:top w:val="single" w:sz="12" w:space="0" w:color="auto"/>
        </w:pBdr>
        <w:spacing w:after="0"/>
        <w:rPr>
          <w:lang w:val="en-GB"/>
        </w:rPr>
      </w:pPr>
      <w:r>
        <w:rPr>
          <w:lang w:val="en-GB"/>
        </w:rPr>
        <w:t xml:space="preserve">Tell your </w:t>
      </w:r>
      <w:r w:rsidR="00062403">
        <w:rPr>
          <w:lang w:val="en-GB"/>
        </w:rPr>
        <w:t xml:space="preserve">colleagues about </w:t>
      </w:r>
      <w:r w:rsidR="005F0D22">
        <w:rPr>
          <w:lang w:val="en-GB"/>
        </w:rPr>
        <w:t>Prospect’s</w:t>
      </w:r>
      <w:r w:rsidR="00062403">
        <w:rPr>
          <w:lang w:val="en-GB"/>
        </w:rPr>
        <w:t xml:space="preserve"> work</w:t>
      </w:r>
      <w:r>
        <w:rPr>
          <w:lang w:val="en-GB"/>
        </w:rPr>
        <w:t xml:space="preserve">. The more of us there is </w:t>
      </w:r>
      <w:r w:rsidR="00062403">
        <w:rPr>
          <w:lang w:val="en-GB"/>
        </w:rPr>
        <w:t>the better case we have in negotiations.</w:t>
      </w:r>
    </w:p>
    <w:sectPr w:rsidR="0007440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C3AD"/>
    <w:multiLevelType w:val="hybridMultilevel"/>
    <w:tmpl w:val="0460204A"/>
    <w:lvl w:ilvl="0" w:tplc="2EE8CACE">
      <w:start w:val="1"/>
      <w:numFmt w:val="bullet"/>
      <w:lvlText w:val=""/>
      <w:lvlJc w:val="left"/>
      <w:pPr>
        <w:ind w:left="720" w:hanging="360"/>
      </w:pPr>
      <w:rPr>
        <w:rFonts w:ascii="Symbol" w:eastAsia="Symbol" w:hAnsi="Symbol" w:cs="Symbol"/>
      </w:rPr>
    </w:lvl>
    <w:lvl w:ilvl="1" w:tplc="CFE8A3EC">
      <w:start w:val="1"/>
      <w:numFmt w:val="bullet"/>
      <w:lvlText w:val="o"/>
      <w:lvlJc w:val="left"/>
      <w:pPr>
        <w:ind w:left="1440" w:hanging="360"/>
      </w:pPr>
      <w:rPr>
        <w:rFonts w:ascii="Courier New" w:eastAsia="Courier New" w:hAnsi="Courier New" w:cs="Courier New"/>
      </w:rPr>
    </w:lvl>
    <w:lvl w:ilvl="2" w:tplc="25DCEEAA">
      <w:start w:val="1"/>
      <w:numFmt w:val="bullet"/>
      <w:lvlText w:val=""/>
      <w:lvlJc w:val="left"/>
      <w:pPr>
        <w:ind w:left="2160" w:hanging="360"/>
      </w:pPr>
      <w:rPr>
        <w:rFonts w:ascii="Wingdings" w:eastAsia="Wingdings" w:hAnsi="Wingdings" w:cs="Wingdings"/>
      </w:rPr>
    </w:lvl>
    <w:lvl w:ilvl="3" w:tplc="B5AE7070">
      <w:start w:val="1"/>
      <w:numFmt w:val="bullet"/>
      <w:lvlText w:val=""/>
      <w:lvlJc w:val="left"/>
      <w:pPr>
        <w:ind w:left="2880" w:hanging="360"/>
      </w:pPr>
      <w:rPr>
        <w:rFonts w:ascii="Symbol" w:eastAsia="Symbol" w:hAnsi="Symbol" w:cs="Symbol"/>
      </w:rPr>
    </w:lvl>
    <w:lvl w:ilvl="4" w:tplc="EF6EF422">
      <w:start w:val="1"/>
      <w:numFmt w:val="bullet"/>
      <w:lvlText w:val="o"/>
      <w:lvlJc w:val="left"/>
      <w:pPr>
        <w:ind w:left="3600" w:hanging="360"/>
      </w:pPr>
      <w:rPr>
        <w:rFonts w:ascii="Courier New" w:eastAsia="Courier New" w:hAnsi="Courier New" w:cs="Courier New"/>
      </w:rPr>
    </w:lvl>
    <w:lvl w:ilvl="5" w:tplc="5A528286">
      <w:start w:val="1"/>
      <w:numFmt w:val="bullet"/>
      <w:lvlText w:val=""/>
      <w:lvlJc w:val="left"/>
      <w:pPr>
        <w:ind w:left="4320" w:hanging="360"/>
      </w:pPr>
      <w:rPr>
        <w:rFonts w:ascii="Wingdings" w:eastAsia="Wingdings" w:hAnsi="Wingdings" w:cs="Wingdings"/>
      </w:rPr>
    </w:lvl>
    <w:lvl w:ilvl="6" w:tplc="F35CB034">
      <w:start w:val="1"/>
      <w:numFmt w:val="bullet"/>
      <w:lvlText w:val=""/>
      <w:lvlJc w:val="left"/>
      <w:pPr>
        <w:ind w:left="5040" w:hanging="360"/>
      </w:pPr>
      <w:rPr>
        <w:rFonts w:ascii="Symbol" w:eastAsia="Symbol" w:hAnsi="Symbol" w:cs="Symbol"/>
      </w:rPr>
    </w:lvl>
    <w:lvl w:ilvl="7" w:tplc="5A4ECE8C">
      <w:start w:val="1"/>
      <w:numFmt w:val="bullet"/>
      <w:lvlText w:val="o"/>
      <w:lvlJc w:val="left"/>
      <w:pPr>
        <w:ind w:left="5760" w:hanging="360"/>
      </w:pPr>
      <w:rPr>
        <w:rFonts w:ascii="Courier New" w:eastAsia="Courier New" w:hAnsi="Courier New" w:cs="Courier New"/>
      </w:rPr>
    </w:lvl>
    <w:lvl w:ilvl="8" w:tplc="78665F74">
      <w:start w:val="1"/>
      <w:numFmt w:val="bullet"/>
      <w:lvlText w:val=""/>
      <w:lvlJc w:val="left"/>
      <w:pPr>
        <w:ind w:left="6480" w:hanging="360"/>
      </w:pPr>
      <w:rPr>
        <w:rFonts w:ascii="Wingdings" w:eastAsia="Wingdings" w:hAnsi="Wingdings" w:cs="Wingdings"/>
      </w:rPr>
    </w:lvl>
  </w:abstractNum>
  <w:abstractNum w:abstractNumId="1" w15:restartNumberingAfterBreak="0">
    <w:nsid w:val="0469E60B"/>
    <w:multiLevelType w:val="hybridMultilevel"/>
    <w:tmpl w:val="C0D40C48"/>
    <w:lvl w:ilvl="0" w:tplc="67127A52">
      <w:start w:val="1"/>
      <w:numFmt w:val="bullet"/>
      <w:lvlText w:val=""/>
      <w:lvlJc w:val="left"/>
      <w:pPr>
        <w:ind w:left="720" w:hanging="360"/>
      </w:pPr>
      <w:rPr>
        <w:rFonts w:ascii="Symbol" w:eastAsia="Symbol" w:hAnsi="Symbol" w:cs="Symbol"/>
      </w:rPr>
    </w:lvl>
    <w:lvl w:ilvl="1" w:tplc="2586E82A">
      <w:start w:val="1"/>
      <w:numFmt w:val="bullet"/>
      <w:lvlText w:val="o"/>
      <w:lvlJc w:val="left"/>
      <w:pPr>
        <w:ind w:left="1440" w:hanging="360"/>
      </w:pPr>
      <w:rPr>
        <w:rFonts w:ascii="Courier New" w:eastAsia="Courier New" w:hAnsi="Courier New" w:cs="Courier New"/>
      </w:rPr>
    </w:lvl>
    <w:lvl w:ilvl="2" w:tplc="4C80630E">
      <w:start w:val="1"/>
      <w:numFmt w:val="bullet"/>
      <w:lvlText w:val=""/>
      <w:lvlJc w:val="left"/>
      <w:pPr>
        <w:ind w:left="2160" w:hanging="360"/>
      </w:pPr>
      <w:rPr>
        <w:rFonts w:ascii="Wingdings" w:eastAsia="Wingdings" w:hAnsi="Wingdings" w:cs="Wingdings"/>
      </w:rPr>
    </w:lvl>
    <w:lvl w:ilvl="3" w:tplc="69F450A4">
      <w:start w:val="1"/>
      <w:numFmt w:val="bullet"/>
      <w:lvlText w:val=""/>
      <w:lvlJc w:val="left"/>
      <w:pPr>
        <w:ind w:left="2880" w:hanging="360"/>
      </w:pPr>
      <w:rPr>
        <w:rFonts w:ascii="Symbol" w:eastAsia="Symbol" w:hAnsi="Symbol" w:cs="Symbol"/>
      </w:rPr>
    </w:lvl>
    <w:lvl w:ilvl="4" w:tplc="1BC6BC44">
      <w:start w:val="1"/>
      <w:numFmt w:val="bullet"/>
      <w:lvlText w:val="o"/>
      <w:lvlJc w:val="left"/>
      <w:pPr>
        <w:ind w:left="3600" w:hanging="360"/>
      </w:pPr>
      <w:rPr>
        <w:rFonts w:ascii="Courier New" w:eastAsia="Courier New" w:hAnsi="Courier New" w:cs="Courier New"/>
      </w:rPr>
    </w:lvl>
    <w:lvl w:ilvl="5" w:tplc="17AA26AE">
      <w:start w:val="1"/>
      <w:numFmt w:val="bullet"/>
      <w:lvlText w:val=""/>
      <w:lvlJc w:val="left"/>
      <w:pPr>
        <w:ind w:left="4320" w:hanging="360"/>
      </w:pPr>
      <w:rPr>
        <w:rFonts w:ascii="Wingdings" w:eastAsia="Wingdings" w:hAnsi="Wingdings" w:cs="Wingdings"/>
      </w:rPr>
    </w:lvl>
    <w:lvl w:ilvl="6" w:tplc="64FA6836">
      <w:start w:val="1"/>
      <w:numFmt w:val="bullet"/>
      <w:lvlText w:val=""/>
      <w:lvlJc w:val="left"/>
      <w:pPr>
        <w:ind w:left="5040" w:hanging="360"/>
      </w:pPr>
      <w:rPr>
        <w:rFonts w:ascii="Symbol" w:eastAsia="Symbol" w:hAnsi="Symbol" w:cs="Symbol"/>
      </w:rPr>
    </w:lvl>
    <w:lvl w:ilvl="7" w:tplc="3F841D8C">
      <w:start w:val="1"/>
      <w:numFmt w:val="bullet"/>
      <w:lvlText w:val="o"/>
      <w:lvlJc w:val="left"/>
      <w:pPr>
        <w:ind w:left="5760" w:hanging="360"/>
      </w:pPr>
      <w:rPr>
        <w:rFonts w:ascii="Courier New" w:eastAsia="Courier New" w:hAnsi="Courier New" w:cs="Courier New"/>
      </w:rPr>
    </w:lvl>
    <w:lvl w:ilvl="8" w:tplc="D1228516">
      <w:start w:val="1"/>
      <w:numFmt w:val="bullet"/>
      <w:lvlText w:val=""/>
      <w:lvlJc w:val="left"/>
      <w:pPr>
        <w:ind w:left="6480" w:hanging="360"/>
      </w:pPr>
      <w:rPr>
        <w:rFonts w:ascii="Wingdings" w:eastAsia="Wingdings" w:hAnsi="Wingdings" w:cs="Wingdings"/>
      </w:rPr>
    </w:lvl>
  </w:abstractNum>
  <w:abstractNum w:abstractNumId="2" w15:restartNumberingAfterBreak="0">
    <w:nsid w:val="0B3513B7"/>
    <w:multiLevelType w:val="hybridMultilevel"/>
    <w:tmpl w:val="DB2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B9C9"/>
    <w:multiLevelType w:val="hybridMultilevel"/>
    <w:tmpl w:val="46B60506"/>
    <w:lvl w:ilvl="0" w:tplc="1F5A2D26">
      <w:start w:val="1"/>
      <w:numFmt w:val="bullet"/>
      <w:lvlText w:val=""/>
      <w:lvlJc w:val="left"/>
      <w:pPr>
        <w:ind w:left="720" w:hanging="360"/>
      </w:pPr>
      <w:rPr>
        <w:rFonts w:ascii="Symbol" w:eastAsia="Symbol" w:hAnsi="Symbol" w:cs="Symbol"/>
      </w:rPr>
    </w:lvl>
    <w:lvl w:ilvl="1" w:tplc="77A8D178">
      <w:start w:val="1"/>
      <w:numFmt w:val="bullet"/>
      <w:lvlText w:val="o"/>
      <w:lvlJc w:val="left"/>
      <w:pPr>
        <w:ind w:left="1440" w:hanging="360"/>
      </w:pPr>
      <w:rPr>
        <w:rFonts w:ascii="Courier New" w:eastAsia="Courier New" w:hAnsi="Courier New" w:cs="Courier New"/>
      </w:rPr>
    </w:lvl>
    <w:lvl w:ilvl="2" w:tplc="8306E096">
      <w:start w:val="1"/>
      <w:numFmt w:val="bullet"/>
      <w:lvlText w:val=""/>
      <w:lvlJc w:val="left"/>
      <w:pPr>
        <w:ind w:left="2160" w:hanging="360"/>
      </w:pPr>
      <w:rPr>
        <w:rFonts w:ascii="Wingdings" w:eastAsia="Wingdings" w:hAnsi="Wingdings" w:cs="Wingdings"/>
      </w:rPr>
    </w:lvl>
    <w:lvl w:ilvl="3" w:tplc="95D46E1C">
      <w:start w:val="1"/>
      <w:numFmt w:val="bullet"/>
      <w:lvlText w:val=""/>
      <w:lvlJc w:val="left"/>
      <w:pPr>
        <w:ind w:left="2880" w:hanging="360"/>
      </w:pPr>
      <w:rPr>
        <w:rFonts w:ascii="Symbol" w:eastAsia="Symbol" w:hAnsi="Symbol" w:cs="Symbol"/>
      </w:rPr>
    </w:lvl>
    <w:lvl w:ilvl="4" w:tplc="9954AB88">
      <w:start w:val="1"/>
      <w:numFmt w:val="bullet"/>
      <w:lvlText w:val="o"/>
      <w:lvlJc w:val="left"/>
      <w:pPr>
        <w:ind w:left="3600" w:hanging="360"/>
      </w:pPr>
      <w:rPr>
        <w:rFonts w:ascii="Courier New" w:eastAsia="Courier New" w:hAnsi="Courier New" w:cs="Courier New"/>
      </w:rPr>
    </w:lvl>
    <w:lvl w:ilvl="5" w:tplc="F2123C9A">
      <w:start w:val="1"/>
      <w:numFmt w:val="bullet"/>
      <w:lvlText w:val=""/>
      <w:lvlJc w:val="left"/>
      <w:pPr>
        <w:ind w:left="4320" w:hanging="360"/>
      </w:pPr>
      <w:rPr>
        <w:rFonts w:ascii="Wingdings" w:eastAsia="Wingdings" w:hAnsi="Wingdings" w:cs="Wingdings"/>
      </w:rPr>
    </w:lvl>
    <w:lvl w:ilvl="6" w:tplc="454CC788">
      <w:start w:val="1"/>
      <w:numFmt w:val="bullet"/>
      <w:lvlText w:val=""/>
      <w:lvlJc w:val="left"/>
      <w:pPr>
        <w:ind w:left="5040" w:hanging="360"/>
      </w:pPr>
      <w:rPr>
        <w:rFonts w:ascii="Symbol" w:eastAsia="Symbol" w:hAnsi="Symbol" w:cs="Symbol"/>
      </w:rPr>
    </w:lvl>
    <w:lvl w:ilvl="7" w:tplc="3A54305C">
      <w:start w:val="1"/>
      <w:numFmt w:val="bullet"/>
      <w:lvlText w:val="o"/>
      <w:lvlJc w:val="left"/>
      <w:pPr>
        <w:ind w:left="5760" w:hanging="360"/>
      </w:pPr>
      <w:rPr>
        <w:rFonts w:ascii="Courier New" w:eastAsia="Courier New" w:hAnsi="Courier New" w:cs="Courier New"/>
      </w:rPr>
    </w:lvl>
    <w:lvl w:ilvl="8" w:tplc="9E5EF312">
      <w:start w:val="1"/>
      <w:numFmt w:val="bullet"/>
      <w:lvlText w:val=""/>
      <w:lvlJc w:val="left"/>
      <w:pPr>
        <w:ind w:left="6480" w:hanging="360"/>
      </w:pPr>
      <w:rPr>
        <w:rFonts w:ascii="Wingdings" w:eastAsia="Wingdings" w:hAnsi="Wingdings" w:cs="Wingdings"/>
      </w:rPr>
    </w:lvl>
  </w:abstractNum>
  <w:abstractNum w:abstractNumId="4" w15:restartNumberingAfterBreak="0">
    <w:nsid w:val="1BFB1605"/>
    <w:multiLevelType w:val="hybridMultilevel"/>
    <w:tmpl w:val="FC2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131C3"/>
    <w:multiLevelType w:val="hybridMultilevel"/>
    <w:tmpl w:val="49640272"/>
    <w:lvl w:ilvl="0" w:tplc="3DCAE85C">
      <w:start w:val="1"/>
      <w:numFmt w:val="bullet"/>
      <w:lvlText w:val=""/>
      <w:lvlJc w:val="left"/>
      <w:pPr>
        <w:ind w:left="720" w:hanging="360"/>
      </w:pPr>
      <w:rPr>
        <w:rFonts w:ascii="Symbol" w:eastAsia="Symbol" w:hAnsi="Symbol" w:cs="Symbol"/>
      </w:rPr>
    </w:lvl>
    <w:lvl w:ilvl="1" w:tplc="A1FA9C14">
      <w:start w:val="1"/>
      <w:numFmt w:val="bullet"/>
      <w:lvlText w:val="o"/>
      <w:lvlJc w:val="left"/>
      <w:pPr>
        <w:ind w:left="1440" w:hanging="360"/>
      </w:pPr>
      <w:rPr>
        <w:rFonts w:ascii="Courier New" w:eastAsia="Courier New" w:hAnsi="Courier New" w:cs="Courier New"/>
      </w:rPr>
    </w:lvl>
    <w:lvl w:ilvl="2" w:tplc="523E63F2">
      <w:start w:val="1"/>
      <w:numFmt w:val="bullet"/>
      <w:lvlText w:val=""/>
      <w:lvlJc w:val="left"/>
      <w:pPr>
        <w:ind w:left="2160" w:hanging="360"/>
      </w:pPr>
      <w:rPr>
        <w:rFonts w:ascii="Wingdings" w:eastAsia="Wingdings" w:hAnsi="Wingdings" w:cs="Wingdings"/>
      </w:rPr>
    </w:lvl>
    <w:lvl w:ilvl="3" w:tplc="BCCC70D2">
      <w:start w:val="1"/>
      <w:numFmt w:val="bullet"/>
      <w:lvlText w:val=""/>
      <w:lvlJc w:val="left"/>
      <w:pPr>
        <w:ind w:left="2880" w:hanging="360"/>
      </w:pPr>
      <w:rPr>
        <w:rFonts w:ascii="Symbol" w:eastAsia="Symbol" w:hAnsi="Symbol" w:cs="Symbol"/>
      </w:rPr>
    </w:lvl>
    <w:lvl w:ilvl="4" w:tplc="BE462D2C">
      <w:start w:val="1"/>
      <w:numFmt w:val="bullet"/>
      <w:lvlText w:val="o"/>
      <w:lvlJc w:val="left"/>
      <w:pPr>
        <w:ind w:left="3600" w:hanging="360"/>
      </w:pPr>
      <w:rPr>
        <w:rFonts w:ascii="Courier New" w:eastAsia="Courier New" w:hAnsi="Courier New" w:cs="Courier New"/>
      </w:rPr>
    </w:lvl>
    <w:lvl w:ilvl="5" w:tplc="4D226054">
      <w:start w:val="1"/>
      <w:numFmt w:val="bullet"/>
      <w:lvlText w:val=""/>
      <w:lvlJc w:val="left"/>
      <w:pPr>
        <w:ind w:left="4320" w:hanging="360"/>
      </w:pPr>
      <w:rPr>
        <w:rFonts w:ascii="Wingdings" w:eastAsia="Wingdings" w:hAnsi="Wingdings" w:cs="Wingdings"/>
      </w:rPr>
    </w:lvl>
    <w:lvl w:ilvl="6" w:tplc="EC5E5D60">
      <w:start w:val="1"/>
      <w:numFmt w:val="bullet"/>
      <w:lvlText w:val=""/>
      <w:lvlJc w:val="left"/>
      <w:pPr>
        <w:ind w:left="5040" w:hanging="360"/>
      </w:pPr>
      <w:rPr>
        <w:rFonts w:ascii="Symbol" w:eastAsia="Symbol" w:hAnsi="Symbol" w:cs="Symbol"/>
      </w:rPr>
    </w:lvl>
    <w:lvl w:ilvl="7" w:tplc="97C28046">
      <w:start w:val="1"/>
      <w:numFmt w:val="bullet"/>
      <w:lvlText w:val="o"/>
      <w:lvlJc w:val="left"/>
      <w:pPr>
        <w:ind w:left="5760" w:hanging="360"/>
      </w:pPr>
      <w:rPr>
        <w:rFonts w:ascii="Courier New" w:eastAsia="Courier New" w:hAnsi="Courier New" w:cs="Courier New"/>
      </w:rPr>
    </w:lvl>
    <w:lvl w:ilvl="8" w:tplc="5BDEE1A8">
      <w:start w:val="1"/>
      <w:numFmt w:val="bullet"/>
      <w:lvlText w:val=""/>
      <w:lvlJc w:val="left"/>
      <w:pPr>
        <w:ind w:left="6480" w:hanging="360"/>
      </w:pPr>
      <w:rPr>
        <w:rFonts w:ascii="Wingdings" w:eastAsia="Wingdings" w:hAnsi="Wingdings" w:cs="Wingdings"/>
      </w:rPr>
    </w:lvl>
  </w:abstractNum>
  <w:abstractNum w:abstractNumId="6" w15:restartNumberingAfterBreak="0">
    <w:nsid w:val="25DE0096"/>
    <w:multiLevelType w:val="hybridMultilevel"/>
    <w:tmpl w:val="81422B52"/>
    <w:lvl w:ilvl="0" w:tplc="4F328786">
      <w:start w:val="1"/>
      <w:numFmt w:val="bullet"/>
      <w:lvlText w:val=""/>
      <w:lvlJc w:val="left"/>
      <w:pPr>
        <w:ind w:left="720" w:hanging="360"/>
      </w:pPr>
      <w:rPr>
        <w:rFonts w:ascii="Symbol" w:eastAsia="Symbol" w:hAnsi="Symbol" w:cs="Symbol"/>
      </w:rPr>
    </w:lvl>
    <w:lvl w:ilvl="1" w:tplc="93C69292">
      <w:start w:val="1"/>
      <w:numFmt w:val="bullet"/>
      <w:lvlText w:val="o"/>
      <w:lvlJc w:val="left"/>
      <w:pPr>
        <w:ind w:left="1440" w:hanging="360"/>
      </w:pPr>
      <w:rPr>
        <w:rFonts w:ascii="Courier New" w:eastAsia="Courier New" w:hAnsi="Courier New" w:cs="Courier New"/>
      </w:rPr>
    </w:lvl>
    <w:lvl w:ilvl="2" w:tplc="55BECA78">
      <w:start w:val="1"/>
      <w:numFmt w:val="bullet"/>
      <w:lvlText w:val=""/>
      <w:lvlJc w:val="left"/>
      <w:pPr>
        <w:ind w:left="2160" w:hanging="360"/>
      </w:pPr>
      <w:rPr>
        <w:rFonts w:ascii="Wingdings" w:eastAsia="Wingdings" w:hAnsi="Wingdings" w:cs="Wingdings"/>
      </w:rPr>
    </w:lvl>
    <w:lvl w:ilvl="3" w:tplc="00EEF762">
      <w:start w:val="1"/>
      <w:numFmt w:val="bullet"/>
      <w:lvlText w:val=""/>
      <w:lvlJc w:val="left"/>
      <w:pPr>
        <w:ind w:left="2880" w:hanging="360"/>
      </w:pPr>
      <w:rPr>
        <w:rFonts w:ascii="Symbol" w:eastAsia="Symbol" w:hAnsi="Symbol" w:cs="Symbol"/>
      </w:rPr>
    </w:lvl>
    <w:lvl w:ilvl="4" w:tplc="FF4814A2">
      <w:start w:val="1"/>
      <w:numFmt w:val="bullet"/>
      <w:lvlText w:val="o"/>
      <w:lvlJc w:val="left"/>
      <w:pPr>
        <w:ind w:left="3600" w:hanging="360"/>
      </w:pPr>
      <w:rPr>
        <w:rFonts w:ascii="Courier New" w:eastAsia="Courier New" w:hAnsi="Courier New" w:cs="Courier New"/>
      </w:rPr>
    </w:lvl>
    <w:lvl w:ilvl="5" w:tplc="0A7C854E">
      <w:start w:val="1"/>
      <w:numFmt w:val="bullet"/>
      <w:lvlText w:val=""/>
      <w:lvlJc w:val="left"/>
      <w:pPr>
        <w:ind w:left="4320" w:hanging="360"/>
      </w:pPr>
      <w:rPr>
        <w:rFonts w:ascii="Wingdings" w:eastAsia="Wingdings" w:hAnsi="Wingdings" w:cs="Wingdings"/>
      </w:rPr>
    </w:lvl>
    <w:lvl w:ilvl="6" w:tplc="AA9E0E8C">
      <w:start w:val="1"/>
      <w:numFmt w:val="bullet"/>
      <w:lvlText w:val=""/>
      <w:lvlJc w:val="left"/>
      <w:pPr>
        <w:ind w:left="5040" w:hanging="360"/>
      </w:pPr>
      <w:rPr>
        <w:rFonts w:ascii="Symbol" w:eastAsia="Symbol" w:hAnsi="Symbol" w:cs="Symbol"/>
      </w:rPr>
    </w:lvl>
    <w:lvl w:ilvl="7" w:tplc="52888772">
      <w:start w:val="1"/>
      <w:numFmt w:val="bullet"/>
      <w:lvlText w:val="o"/>
      <w:lvlJc w:val="left"/>
      <w:pPr>
        <w:ind w:left="5760" w:hanging="360"/>
      </w:pPr>
      <w:rPr>
        <w:rFonts w:ascii="Courier New" w:eastAsia="Courier New" w:hAnsi="Courier New" w:cs="Courier New"/>
      </w:rPr>
    </w:lvl>
    <w:lvl w:ilvl="8" w:tplc="818081DA">
      <w:start w:val="1"/>
      <w:numFmt w:val="bullet"/>
      <w:lvlText w:val=""/>
      <w:lvlJc w:val="left"/>
      <w:pPr>
        <w:ind w:left="6480" w:hanging="360"/>
      </w:pPr>
      <w:rPr>
        <w:rFonts w:ascii="Wingdings" w:eastAsia="Wingdings" w:hAnsi="Wingdings" w:cs="Wingdings"/>
      </w:rPr>
    </w:lvl>
  </w:abstractNum>
  <w:abstractNum w:abstractNumId="7" w15:restartNumberingAfterBreak="0">
    <w:nsid w:val="2B691B3E"/>
    <w:multiLevelType w:val="hybridMultilevel"/>
    <w:tmpl w:val="C4A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2AB9C"/>
    <w:multiLevelType w:val="hybridMultilevel"/>
    <w:tmpl w:val="8F96E3C4"/>
    <w:lvl w:ilvl="0" w:tplc="5CAE0070">
      <w:start w:val="1"/>
      <w:numFmt w:val="bullet"/>
      <w:lvlText w:val=""/>
      <w:lvlJc w:val="left"/>
      <w:pPr>
        <w:ind w:left="720" w:hanging="360"/>
      </w:pPr>
      <w:rPr>
        <w:rFonts w:ascii="Symbol" w:eastAsia="Symbol" w:hAnsi="Symbol" w:cs="Symbol"/>
      </w:rPr>
    </w:lvl>
    <w:lvl w:ilvl="1" w:tplc="FF725BFE">
      <w:start w:val="1"/>
      <w:numFmt w:val="bullet"/>
      <w:lvlText w:val="o"/>
      <w:lvlJc w:val="left"/>
      <w:pPr>
        <w:ind w:left="1440" w:hanging="360"/>
      </w:pPr>
      <w:rPr>
        <w:rFonts w:ascii="Courier New" w:eastAsia="Courier New" w:hAnsi="Courier New" w:cs="Courier New"/>
      </w:rPr>
    </w:lvl>
    <w:lvl w:ilvl="2" w:tplc="92180D12">
      <w:start w:val="1"/>
      <w:numFmt w:val="bullet"/>
      <w:lvlText w:val=""/>
      <w:lvlJc w:val="left"/>
      <w:pPr>
        <w:ind w:left="2160" w:hanging="360"/>
      </w:pPr>
      <w:rPr>
        <w:rFonts w:ascii="Wingdings" w:eastAsia="Wingdings" w:hAnsi="Wingdings" w:cs="Wingdings"/>
      </w:rPr>
    </w:lvl>
    <w:lvl w:ilvl="3" w:tplc="B4F4A53A">
      <w:start w:val="1"/>
      <w:numFmt w:val="bullet"/>
      <w:lvlText w:val=""/>
      <w:lvlJc w:val="left"/>
      <w:pPr>
        <w:ind w:left="2880" w:hanging="360"/>
      </w:pPr>
      <w:rPr>
        <w:rFonts w:ascii="Symbol" w:eastAsia="Symbol" w:hAnsi="Symbol" w:cs="Symbol"/>
      </w:rPr>
    </w:lvl>
    <w:lvl w:ilvl="4" w:tplc="34006828">
      <w:start w:val="1"/>
      <w:numFmt w:val="bullet"/>
      <w:lvlText w:val="o"/>
      <w:lvlJc w:val="left"/>
      <w:pPr>
        <w:ind w:left="3600" w:hanging="360"/>
      </w:pPr>
      <w:rPr>
        <w:rFonts w:ascii="Courier New" w:eastAsia="Courier New" w:hAnsi="Courier New" w:cs="Courier New"/>
      </w:rPr>
    </w:lvl>
    <w:lvl w:ilvl="5" w:tplc="5D2482AE">
      <w:start w:val="1"/>
      <w:numFmt w:val="bullet"/>
      <w:lvlText w:val=""/>
      <w:lvlJc w:val="left"/>
      <w:pPr>
        <w:ind w:left="4320" w:hanging="360"/>
      </w:pPr>
      <w:rPr>
        <w:rFonts w:ascii="Wingdings" w:eastAsia="Wingdings" w:hAnsi="Wingdings" w:cs="Wingdings"/>
      </w:rPr>
    </w:lvl>
    <w:lvl w:ilvl="6" w:tplc="DFDEE6D8">
      <w:start w:val="1"/>
      <w:numFmt w:val="bullet"/>
      <w:lvlText w:val=""/>
      <w:lvlJc w:val="left"/>
      <w:pPr>
        <w:ind w:left="5040" w:hanging="360"/>
      </w:pPr>
      <w:rPr>
        <w:rFonts w:ascii="Symbol" w:eastAsia="Symbol" w:hAnsi="Symbol" w:cs="Symbol"/>
      </w:rPr>
    </w:lvl>
    <w:lvl w:ilvl="7" w:tplc="9FC61E6A">
      <w:start w:val="1"/>
      <w:numFmt w:val="bullet"/>
      <w:lvlText w:val="o"/>
      <w:lvlJc w:val="left"/>
      <w:pPr>
        <w:ind w:left="5760" w:hanging="360"/>
      </w:pPr>
      <w:rPr>
        <w:rFonts w:ascii="Courier New" w:eastAsia="Courier New" w:hAnsi="Courier New" w:cs="Courier New"/>
      </w:rPr>
    </w:lvl>
    <w:lvl w:ilvl="8" w:tplc="519640A6">
      <w:start w:val="1"/>
      <w:numFmt w:val="bullet"/>
      <w:lvlText w:val=""/>
      <w:lvlJc w:val="left"/>
      <w:pPr>
        <w:ind w:left="6480" w:hanging="360"/>
      </w:pPr>
      <w:rPr>
        <w:rFonts w:ascii="Wingdings" w:eastAsia="Wingdings" w:hAnsi="Wingdings" w:cs="Wingdings"/>
      </w:rPr>
    </w:lvl>
  </w:abstractNum>
  <w:abstractNum w:abstractNumId="9" w15:restartNumberingAfterBreak="0">
    <w:nsid w:val="41D0E316"/>
    <w:multiLevelType w:val="hybridMultilevel"/>
    <w:tmpl w:val="DC9C0D34"/>
    <w:lvl w:ilvl="0" w:tplc="DF544B4C">
      <w:start w:val="1"/>
      <w:numFmt w:val="bullet"/>
      <w:lvlText w:val=""/>
      <w:lvlJc w:val="left"/>
      <w:pPr>
        <w:ind w:left="720" w:hanging="360"/>
      </w:pPr>
      <w:rPr>
        <w:rFonts w:ascii="Symbol" w:eastAsia="Symbol" w:hAnsi="Symbol" w:cs="Symbol"/>
      </w:rPr>
    </w:lvl>
    <w:lvl w:ilvl="1" w:tplc="02D4CCC8">
      <w:start w:val="1"/>
      <w:numFmt w:val="bullet"/>
      <w:lvlText w:val="o"/>
      <w:lvlJc w:val="left"/>
      <w:pPr>
        <w:ind w:left="1440" w:hanging="360"/>
      </w:pPr>
      <w:rPr>
        <w:rFonts w:ascii="Courier New" w:eastAsia="Courier New" w:hAnsi="Courier New" w:cs="Courier New"/>
      </w:rPr>
    </w:lvl>
    <w:lvl w:ilvl="2" w:tplc="A9DCE43C">
      <w:start w:val="1"/>
      <w:numFmt w:val="bullet"/>
      <w:lvlText w:val=""/>
      <w:lvlJc w:val="left"/>
      <w:pPr>
        <w:ind w:left="2160" w:hanging="360"/>
      </w:pPr>
      <w:rPr>
        <w:rFonts w:ascii="Wingdings" w:eastAsia="Wingdings" w:hAnsi="Wingdings" w:cs="Wingdings"/>
      </w:rPr>
    </w:lvl>
    <w:lvl w:ilvl="3" w:tplc="57AA657E">
      <w:start w:val="1"/>
      <w:numFmt w:val="bullet"/>
      <w:lvlText w:val=""/>
      <w:lvlJc w:val="left"/>
      <w:pPr>
        <w:ind w:left="2880" w:hanging="360"/>
      </w:pPr>
      <w:rPr>
        <w:rFonts w:ascii="Symbol" w:eastAsia="Symbol" w:hAnsi="Symbol" w:cs="Symbol"/>
      </w:rPr>
    </w:lvl>
    <w:lvl w:ilvl="4" w:tplc="ED6C0DFE">
      <w:start w:val="1"/>
      <w:numFmt w:val="bullet"/>
      <w:lvlText w:val="o"/>
      <w:lvlJc w:val="left"/>
      <w:pPr>
        <w:ind w:left="3600" w:hanging="360"/>
      </w:pPr>
      <w:rPr>
        <w:rFonts w:ascii="Courier New" w:eastAsia="Courier New" w:hAnsi="Courier New" w:cs="Courier New"/>
      </w:rPr>
    </w:lvl>
    <w:lvl w:ilvl="5" w:tplc="3CC231C2">
      <w:start w:val="1"/>
      <w:numFmt w:val="bullet"/>
      <w:lvlText w:val=""/>
      <w:lvlJc w:val="left"/>
      <w:pPr>
        <w:ind w:left="4320" w:hanging="360"/>
      </w:pPr>
      <w:rPr>
        <w:rFonts w:ascii="Wingdings" w:eastAsia="Wingdings" w:hAnsi="Wingdings" w:cs="Wingdings"/>
      </w:rPr>
    </w:lvl>
    <w:lvl w:ilvl="6" w:tplc="66FC5946">
      <w:start w:val="1"/>
      <w:numFmt w:val="bullet"/>
      <w:lvlText w:val=""/>
      <w:lvlJc w:val="left"/>
      <w:pPr>
        <w:ind w:left="5040" w:hanging="360"/>
      </w:pPr>
      <w:rPr>
        <w:rFonts w:ascii="Symbol" w:eastAsia="Symbol" w:hAnsi="Symbol" w:cs="Symbol"/>
      </w:rPr>
    </w:lvl>
    <w:lvl w:ilvl="7" w:tplc="4DFE63E8">
      <w:start w:val="1"/>
      <w:numFmt w:val="bullet"/>
      <w:lvlText w:val="o"/>
      <w:lvlJc w:val="left"/>
      <w:pPr>
        <w:ind w:left="5760" w:hanging="360"/>
      </w:pPr>
      <w:rPr>
        <w:rFonts w:ascii="Courier New" w:eastAsia="Courier New" w:hAnsi="Courier New" w:cs="Courier New"/>
      </w:rPr>
    </w:lvl>
    <w:lvl w:ilvl="8" w:tplc="285CD400">
      <w:start w:val="1"/>
      <w:numFmt w:val="bullet"/>
      <w:lvlText w:val=""/>
      <w:lvlJc w:val="left"/>
      <w:pPr>
        <w:ind w:left="6480" w:hanging="360"/>
      </w:pPr>
      <w:rPr>
        <w:rFonts w:ascii="Wingdings" w:eastAsia="Wingdings" w:hAnsi="Wingdings" w:cs="Wingdings"/>
      </w:rPr>
    </w:lvl>
  </w:abstractNum>
  <w:abstractNum w:abstractNumId="10" w15:restartNumberingAfterBreak="0">
    <w:nsid w:val="42AA8A8F"/>
    <w:multiLevelType w:val="hybridMultilevel"/>
    <w:tmpl w:val="66B0C3C4"/>
    <w:lvl w:ilvl="0" w:tplc="AD5E85B2">
      <w:start w:val="1"/>
      <w:numFmt w:val="bullet"/>
      <w:lvlText w:val=""/>
      <w:lvlJc w:val="left"/>
      <w:pPr>
        <w:ind w:left="720" w:hanging="360"/>
      </w:pPr>
      <w:rPr>
        <w:rFonts w:ascii="Symbol" w:eastAsia="Symbol" w:hAnsi="Symbol" w:cs="Symbol"/>
      </w:rPr>
    </w:lvl>
    <w:lvl w:ilvl="1" w:tplc="754C5C08">
      <w:start w:val="1"/>
      <w:numFmt w:val="bullet"/>
      <w:lvlText w:val="o"/>
      <w:lvlJc w:val="left"/>
      <w:pPr>
        <w:ind w:left="1440" w:hanging="360"/>
      </w:pPr>
      <w:rPr>
        <w:rFonts w:ascii="Courier New" w:eastAsia="Courier New" w:hAnsi="Courier New" w:cs="Courier New"/>
      </w:rPr>
    </w:lvl>
    <w:lvl w:ilvl="2" w:tplc="0E24BD20">
      <w:start w:val="1"/>
      <w:numFmt w:val="bullet"/>
      <w:lvlText w:val=""/>
      <w:lvlJc w:val="left"/>
      <w:pPr>
        <w:ind w:left="2160" w:hanging="360"/>
      </w:pPr>
      <w:rPr>
        <w:rFonts w:ascii="Wingdings" w:eastAsia="Wingdings" w:hAnsi="Wingdings" w:cs="Wingdings"/>
      </w:rPr>
    </w:lvl>
    <w:lvl w:ilvl="3" w:tplc="023618D4">
      <w:start w:val="1"/>
      <w:numFmt w:val="bullet"/>
      <w:lvlText w:val=""/>
      <w:lvlJc w:val="left"/>
      <w:pPr>
        <w:ind w:left="2880" w:hanging="360"/>
      </w:pPr>
      <w:rPr>
        <w:rFonts w:ascii="Symbol" w:eastAsia="Symbol" w:hAnsi="Symbol" w:cs="Symbol"/>
      </w:rPr>
    </w:lvl>
    <w:lvl w:ilvl="4" w:tplc="C8C6028A">
      <w:start w:val="1"/>
      <w:numFmt w:val="bullet"/>
      <w:lvlText w:val="o"/>
      <w:lvlJc w:val="left"/>
      <w:pPr>
        <w:ind w:left="3600" w:hanging="360"/>
      </w:pPr>
      <w:rPr>
        <w:rFonts w:ascii="Courier New" w:eastAsia="Courier New" w:hAnsi="Courier New" w:cs="Courier New"/>
      </w:rPr>
    </w:lvl>
    <w:lvl w:ilvl="5" w:tplc="EA02141E">
      <w:start w:val="1"/>
      <w:numFmt w:val="bullet"/>
      <w:lvlText w:val=""/>
      <w:lvlJc w:val="left"/>
      <w:pPr>
        <w:ind w:left="4320" w:hanging="360"/>
      </w:pPr>
      <w:rPr>
        <w:rFonts w:ascii="Wingdings" w:eastAsia="Wingdings" w:hAnsi="Wingdings" w:cs="Wingdings"/>
      </w:rPr>
    </w:lvl>
    <w:lvl w:ilvl="6" w:tplc="3920EF26">
      <w:start w:val="1"/>
      <w:numFmt w:val="bullet"/>
      <w:lvlText w:val=""/>
      <w:lvlJc w:val="left"/>
      <w:pPr>
        <w:ind w:left="5040" w:hanging="360"/>
      </w:pPr>
      <w:rPr>
        <w:rFonts w:ascii="Symbol" w:eastAsia="Symbol" w:hAnsi="Symbol" w:cs="Symbol"/>
      </w:rPr>
    </w:lvl>
    <w:lvl w:ilvl="7" w:tplc="377E3CD6">
      <w:start w:val="1"/>
      <w:numFmt w:val="bullet"/>
      <w:lvlText w:val="o"/>
      <w:lvlJc w:val="left"/>
      <w:pPr>
        <w:ind w:left="5760" w:hanging="360"/>
      </w:pPr>
      <w:rPr>
        <w:rFonts w:ascii="Courier New" w:eastAsia="Courier New" w:hAnsi="Courier New" w:cs="Courier New"/>
      </w:rPr>
    </w:lvl>
    <w:lvl w:ilvl="8" w:tplc="7194A54A">
      <w:start w:val="1"/>
      <w:numFmt w:val="bullet"/>
      <w:lvlText w:val=""/>
      <w:lvlJc w:val="left"/>
      <w:pPr>
        <w:ind w:left="6480" w:hanging="360"/>
      </w:pPr>
      <w:rPr>
        <w:rFonts w:ascii="Wingdings" w:eastAsia="Wingdings" w:hAnsi="Wingdings" w:cs="Wingdings"/>
      </w:rPr>
    </w:lvl>
  </w:abstractNum>
  <w:abstractNum w:abstractNumId="11" w15:restartNumberingAfterBreak="0">
    <w:nsid w:val="434379E4"/>
    <w:multiLevelType w:val="hybridMultilevel"/>
    <w:tmpl w:val="6820EBAA"/>
    <w:lvl w:ilvl="0" w:tplc="626EA312">
      <w:start w:val="1"/>
      <w:numFmt w:val="bullet"/>
      <w:lvlText w:val=""/>
      <w:lvlJc w:val="left"/>
      <w:pPr>
        <w:ind w:left="720" w:hanging="360"/>
      </w:pPr>
      <w:rPr>
        <w:rFonts w:ascii="Symbol" w:eastAsia="Symbol" w:hAnsi="Symbol" w:cs="Symbol"/>
      </w:rPr>
    </w:lvl>
    <w:lvl w:ilvl="1" w:tplc="6748D228">
      <w:start w:val="1"/>
      <w:numFmt w:val="bullet"/>
      <w:lvlText w:val="o"/>
      <w:lvlJc w:val="left"/>
      <w:pPr>
        <w:ind w:left="1440" w:hanging="360"/>
      </w:pPr>
      <w:rPr>
        <w:rFonts w:ascii="Courier New" w:eastAsia="Courier New" w:hAnsi="Courier New" w:cs="Courier New"/>
      </w:rPr>
    </w:lvl>
    <w:lvl w:ilvl="2" w:tplc="E20CA5F0">
      <w:start w:val="1"/>
      <w:numFmt w:val="bullet"/>
      <w:lvlText w:val=""/>
      <w:lvlJc w:val="left"/>
      <w:pPr>
        <w:ind w:left="2160" w:hanging="360"/>
      </w:pPr>
      <w:rPr>
        <w:rFonts w:ascii="Wingdings" w:eastAsia="Wingdings" w:hAnsi="Wingdings" w:cs="Wingdings"/>
      </w:rPr>
    </w:lvl>
    <w:lvl w:ilvl="3" w:tplc="8638A364">
      <w:start w:val="1"/>
      <w:numFmt w:val="bullet"/>
      <w:lvlText w:val=""/>
      <w:lvlJc w:val="left"/>
      <w:pPr>
        <w:ind w:left="2880" w:hanging="360"/>
      </w:pPr>
      <w:rPr>
        <w:rFonts w:ascii="Symbol" w:eastAsia="Symbol" w:hAnsi="Symbol" w:cs="Symbol"/>
      </w:rPr>
    </w:lvl>
    <w:lvl w:ilvl="4" w:tplc="D4ECF85C">
      <w:start w:val="1"/>
      <w:numFmt w:val="bullet"/>
      <w:lvlText w:val="o"/>
      <w:lvlJc w:val="left"/>
      <w:pPr>
        <w:ind w:left="3600" w:hanging="360"/>
      </w:pPr>
      <w:rPr>
        <w:rFonts w:ascii="Courier New" w:eastAsia="Courier New" w:hAnsi="Courier New" w:cs="Courier New"/>
      </w:rPr>
    </w:lvl>
    <w:lvl w:ilvl="5" w:tplc="621639E4">
      <w:start w:val="1"/>
      <w:numFmt w:val="bullet"/>
      <w:lvlText w:val=""/>
      <w:lvlJc w:val="left"/>
      <w:pPr>
        <w:ind w:left="4320" w:hanging="360"/>
      </w:pPr>
      <w:rPr>
        <w:rFonts w:ascii="Wingdings" w:eastAsia="Wingdings" w:hAnsi="Wingdings" w:cs="Wingdings"/>
      </w:rPr>
    </w:lvl>
    <w:lvl w:ilvl="6" w:tplc="2C728D56">
      <w:start w:val="1"/>
      <w:numFmt w:val="bullet"/>
      <w:lvlText w:val=""/>
      <w:lvlJc w:val="left"/>
      <w:pPr>
        <w:ind w:left="5040" w:hanging="360"/>
      </w:pPr>
      <w:rPr>
        <w:rFonts w:ascii="Symbol" w:eastAsia="Symbol" w:hAnsi="Symbol" w:cs="Symbol"/>
      </w:rPr>
    </w:lvl>
    <w:lvl w:ilvl="7" w:tplc="A6A0CAB0">
      <w:start w:val="1"/>
      <w:numFmt w:val="bullet"/>
      <w:lvlText w:val="o"/>
      <w:lvlJc w:val="left"/>
      <w:pPr>
        <w:ind w:left="5760" w:hanging="360"/>
      </w:pPr>
      <w:rPr>
        <w:rFonts w:ascii="Courier New" w:eastAsia="Courier New" w:hAnsi="Courier New" w:cs="Courier New"/>
      </w:rPr>
    </w:lvl>
    <w:lvl w:ilvl="8" w:tplc="433E1936">
      <w:start w:val="1"/>
      <w:numFmt w:val="bullet"/>
      <w:lvlText w:val=""/>
      <w:lvlJc w:val="left"/>
      <w:pPr>
        <w:ind w:left="6480" w:hanging="360"/>
      </w:pPr>
      <w:rPr>
        <w:rFonts w:ascii="Wingdings" w:eastAsia="Wingdings" w:hAnsi="Wingdings" w:cs="Wingdings"/>
      </w:rPr>
    </w:lvl>
  </w:abstractNum>
  <w:abstractNum w:abstractNumId="12" w15:restartNumberingAfterBreak="0">
    <w:nsid w:val="45A1F028"/>
    <w:multiLevelType w:val="hybridMultilevel"/>
    <w:tmpl w:val="18E8C3AC"/>
    <w:lvl w:ilvl="0" w:tplc="56DEE18E">
      <w:start w:val="1"/>
      <w:numFmt w:val="bullet"/>
      <w:lvlText w:val=""/>
      <w:lvlJc w:val="left"/>
      <w:pPr>
        <w:ind w:left="720" w:hanging="360"/>
      </w:pPr>
      <w:rPr>
        <w:rFonts w:ascii="Symbol" w:eastAsia="Symbol" w:hAnsi="Symbol" w:cs="Symbol"/>
      </w:rPr>
    </w:lvl>
    <w:lvl w:ilvl="1" w:tplc="965491CA">
      <w:start w:val="1"/>
      <w:numFmt w:val="bullet"/>
      <w:lvlText w:val="o"/>
      <w:lvlJc w:val="left"/>
      <w:pPr>
        <w:ind w:left="1440" w:hanging="360"/>
      </w:pPr>
      <w:rPr>
        <w:rFonts w:ascii="Courier New" w:eastAsia="Courier New" w:hAnsi="Courier New" w:cs="Courier New"/>
      </w:rPr>
    </w:lvl>
    <w:lvl w:ilvl="2" w:tplc="7242DB36">
      <w:start w:val="1"/>
      <w:numFmt w:val="bullet"/>
      <w:lvlText w:val=""/>
      <w:lvlJc w:val="left"/>
      <w:pPr>
        <w:ind w:left="2160" w:hanging="360"/>
      </w:pPr>
      <w:rPr>
        <w:rFonts w:ascii="Wingdings" w:eastAsia="Wingdings" w:hAnsi="Wingdings" w:cs="Wingdings"/>
      </w:rPr>
    </w:lvl>
    <w:lvl w:ilvl="3" w:tplc="5F70A034">
      <w:start w:val="1"/>
      <w:numFmt w:val="bullet"/>
      <w:lvlText w:val=""/>
      <w:lvlJc w:val="left"/>
      <w:pPr>
        <w:ind w:left="2880" w:hanging="360"/>
      </w:pPr>
      <w:rPr>
        <w:rFonts w:ascii="Symbol" w:eastAsia="Symbol" w:hAnsi="Symbol" w:cs="Symbol"/>
      </w:rPr>
    </w:lvl>
    <w:lvl w:ilvl="4" w:tplc="69DEF9C8">
      <w:start w:val="1"/>
      <w:numFmt w:val="bullet"/>
      <w:lvlText w:val="o"/>
      <w:lvlJc w:val="left"/>
      <w:pPr>
        <w:ind w:left="3600" w:hanging="360"/>
      </w:pPr>
      <w:rPr>
        <w:rFonts w:ascii="Courier New" w:eastAsia="Courier New" w:hAnsi="Courier New" w:cs="Courier New"/>
      </w:rPr>
    </w:lvl>
    <w:lvl w:ilvl="5" w:tplc="20AA8440">
      <w:start w:val="1"/>
      <w:numFmt w:val="bullet"/>
      <w:lvlText w:val=""/>
      <w:lvlJc w:val="left"/>
      <w:pPr>
        <w:ind w:left="4320" w:hanging="360"/>
      </w:pPr>
      <w:rPr>
        <w:rFonts w:ascii="Wingdings" w:eastAsia="Wingdings" w:hAnsi="Wingdings" w:cs="Wingdings"/>
      </w:rPr>
    </w:lvl>
    <w:lvl w:ilvl="6" w:tplc="1572FB96">
      <w:start w:val="1"/>
      <w:numFmt w:val="bullet"/>
      <w:lvlText w:val=""/>
      <w:lvlJc w:val="left"/>
      <w:pPr>
        <w:ind w:left="5040" w:hanging="360"/>
      </w:pPr>
      <w:rPr>
        <w:rFonts w:ascii="Symbol" w:eastAsia="Symbol" w:hAnsi="Symbol" w:cs="Symbol"/>
      </w:rPr>
    </w:lvl>
    <w:lvl w:ilvl="7" w:tplc="4230973C">
      <w:start w:val="1"/>
      <w:numFmt w:val="bullet"/>
      <w:lvlText w:val="o"/>
      <w:lvlJc w:val="left"/>
      <w:pPr>
        <w:ind w:left="5760" w:hanging="360"/>
      </w:pPr>
      <w:rPr>
        <w:rFonts w:ascii="Courier New" w:eastAsia="Courier New" w:hAnsi="Courier New" w:cs="Courier New"/>
      </w:rPr>
    </w:lvl>
    <w:lvl w:ilvl="8" w:tplc="460E120E">
      <w:start w:val="1"/>
      <w:numFmt w:val="bullet"/>
      <w:lvlText w:val=""/>
      <w:lvlJc w:val="left"/>
      <w:pPr>
        <w:ind w:left="6480" w:hanging="360"/>
      </w:pPr>
      <w:rPr>
        <w:rFonts w:ascii="Wingdings" w:eastAsia="Wingdings" w:hAnsi="Wingdings" w:cs="Wingdings"/>
      </w:rPr>
    </w:lvl>
  </w:abstractNum>
  <w:abstractNum w:abstractNumId="13" w15:restartNumberingAfterBreak="0">
    <w:nsid w:val="5C31051D"/>
    <w:multiLevelType w:val="hybridMultilevel"/>
    <w:tmpl w:val="A072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BCD62D"/>
    <w:multiLevelType w:val="hybridMultilevel"/>
    <w:tmpl w:val="5F2EF6DE"/>
    <w:lvl w:ilvl="0" w:tplc="374CBA52">
      <w:start w:val="1"/>
      <w:numFmt w:val="bullet"/>
      <w:lvlText w:val=""/>
      <w:lvlJc w:val="left"/>
      <w:pPr>
        <w:ind w:left="720" w:hanging="360"/>
      </w:pPr>
      <w:rPr>
        <w:rFonts w:ascii="Symbol" w:eastAsia="Symbol" w:hAnsi="Symbol" w:cs="Symbol"/>
      </w:rPr>
    </w:lvl>
    <w:lvl w:ilvl="1" w:tplc="86A0419A">
      <w:start w:val="1"/>
      <w:numFmt w:val="bullet"/>
      <w:lvlText w:val="o"/>
      <w:lvlJc w:val="left"/>
      <w:pPr>
        <w:ind w:left="1440" w:hanging="360"/>
      </w:pPr>
      <w:rPr>
        <w:rFonts w:ascii="Courier New" w:eastAsia="Courier New" w:hAnsi="Courier New" w:cs="Courier New"/>
      </w:rPr>
    </w:lvl>
    <w:lvl w:ilvl="2" w:tplc="08109400">
      <w:start w:val="1"/>
      <w:numFmt w:val="bullet"/>
      <w:lvlText w:val=""/>
      <w:lvlJc w:val="left"/>
      <w:pPr>
        <w:ind w:left="2160" w:hanging="360"/>
      </w:pPr>
      <w:rPr>
        <w:rFonts w:ascii="Wingdings" w:eastAsia="Wingdings" w:hAnsi="Wingdings" w:cs="Wingdings"/>
      </w:rPr>
    </w:lvl>
    <w:lvl w:ilvl="3" w:tplc="38FCA7DC">
      <w:start w:val="1"/>
      <w:numFmt w:val="bullet"/>
      <w:lvlText w:val=""/>
      <w:lvlJc w:val="left"/>
      <w:pPr>
        <w:ind w:left="2880" w:hanging="360"/>
      </w:pPr>
      <w:rPr>
        <w:rFonts w:ascii="Symbol" w:eastAsia="Symbol" w:hAnsi="Symbol" w:cs="Symbol"/>
      </w:rPr>
    </w:lvl>
    <w:lvl w:ilvl="4" w:tplc="4D066D1E">
      <w:start w:val="1"/>
      <w:numFmt w:val="bullet"/>
      <w:lvlText w:val="o"/>
      <w:lvlJc w:val="left"/>
      <w:pPr>
        <w:ind w:left="3600" w:hanging="360"/>
      </w:pPr>
      <w:rPr>
        <w:rFonts w:ascii="Courier New" w:eastAsia="Courier New" w:hAnsi="Courier New" w:cs="Courier New"/>
      </w:rPr>
    </w:lvl>
    <w:lvl w:ilvl="5" w:tplc="A8C8A666">
      <w:start w:val="1"/>
      <w:numFmt w:val="bullet"/>
      <w:lvlText w:val=""/>
      <w:lvlJc w:val="left"/>
      <w:pPr>
        <w:ind w:left="4320" w:hanging="360"/>
      </w:pPr>
      <w:rPr>
        <w:rFonts w:ascii="Wingdings" w:eastAsia="Wingdings" w:hAnsi="Wingdings" w:cs="Wingdings"/>
      </w:rPr>
    </w:lvl>
    <w:lvl w:ilvl="6" w:tplc="13087B92">
      <w:start w:val="1"/>
      <w:numFmt w:val="bullet"/>
      <w:lvlText w:val=""/>
      <w:lvlJc w:val="left"/>
      <w:pPr>
        <w:ind w:left="5040" w:hanging="360"/>
      </w:pPr>
      <w:rPr>
        <w:rFonts w:ascii="Symbol" w:eastAsia="Symbol" w:hAnsi="Symbol" w:cs="Symbol"/>
      </w:rPr>
    </w:lvl>
    <w:lvl w:ilvl="7" w:tplc="0F768334">
      <w:start w:val="1"/>
      <w:numFmt w:val="bullet"/>
      <w:lvlText w:val="o"/>
      <w:lvlJc w:val="left"/>
      <w:pPr>
        <w:ind w:left="5760" w:hanging="360"/>
      </w:pPr>
      <w:rPr>
        <w:rFonts w:ascii="Courier New" w:eastAsia="Courier New" w:hAnsi="Courier New" w:cs="Courier New"/>
      </w:rPr>
    </w:lvl>
    <w:lvl w:ilvl="8" w:tplc="C21EA29C">
      <w:start w:val="1"/>
      <w:numFmt w:val="bullet"/>
      <w:lvlText w:val=""/>
      <w:lvlJc w:val="left"/>
      <w:pPr>
        <w:ind w:left="6480" w:hanging="360"/>
      </w:pPr>
      <w:rPr>
        <w:rFonts w:ascii="Wingdings" w:eastAsia="Wingdings" w:hAnsi="Wingdings" w:cs="Wingdings"/>
      </w:rPr>
    </w:lvl>
  </w:abstractNum>
  <w:abstractNum w:abstractNumId="15" w15:restartNumberingAfterBreak="0">
    <w:nsid w:val="5F4641E5"/>
    <w:multiLevelType w:val="hybridMultilevel"/>
    <w:tmpl w:val="6E14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54A6ED"/>
    <w:multiLevelType w:val="hybridMultilevel"/>
    <w:tmpl w:val="510A5962"/>
    <w:lvl w:ilvl="0" w:tplc="5DD2DFC4">
      <w:start w:val="1"/>
      <w:numFmt w:val="bullet"/>
      <w:lvlText w:val=""/>
      <w:lvlJc w:val="left"/>
      <w:pPr>
        <w:ind w:left="720" w:hanging="360"/>
      </w:pPr>
      <w:rPr>
        <w:rFonts w:ascii="Symbol" w:eastAsia="Symbol" w:hAnsi="Symbol" w:cs="Symbol"/>
      </w:rPr>
    </w:lvl>
    <w:lvl w:ilvl="1" w:tplc="DE90D8BC">
      <w:start w:val="1"/>
      <w:numFmt w:val="bullet"/>
      <w:lvlText w:val="o"/>
      <w:lvlJc w:val="left"/>
      <w:pPr>
        <w:ind w:left="1440" w:hanging="360"/>
      </w:pPr>
      <w:rPr>
        <w:rFonts w:ascii="Courier New" w:eastAsia="Courier New" w:hAnsi="Courier New" w:cs="Courier New"/>
      </w:rPr>
    </w:lvl>
    <w:lvl w:ilvl="2" w:tplc="31E4620E">
      <w:start w:val="1"/>
      <w:numFmt w:val="bullet"/>
      <w:lvlText w:val=""/>
      <w:lvlJc w:val="left"/>
      <w:pPr>
        <w:ind w:left="2160" w:hanging="360"/>
      </w:pPr>
      <w:rPr>
        <w:rFonts w:ascii="Wingdings" w:eastAsia="Wingdings" w:hAnsi="Wingdings" w:cs="Wingdings"/>
      </w:rPr>
    </w:lvl>
    <w:lvl w:ilvl="3" w:tplc="242E6420">
      <w:start w:val="1"/>
      <w:numFmt w:val="bullet"/>
      <w:lvlText w:val=""/>
      <w:lvlJc w:val="left"/>
      <w:pPr>
        <w:ind w:left="2880" w:hanging="360"/>
      </w:pPr>
      <w:rPr>
        <w:rFonts w:ascii="Symbol" w:eastAsia="Symbol" w:hAnsi="Symbol" w:cs="Symbol"/>
      </w:rPr>
    </w:lvl>
    <w:lvl w:ilvl="4" w:tplc="B94ADC96">
      <w:start w:val="1"/>
      <w:numFmt w:val="bullet"/>
      <w:lvlText w:val="o"/>
      <w:lvlJc w:val="left"/>
      <w:pPr>
        <w:ind w:left="3600" w:hanging="360"/>
      </w:pPr>
      <w:rPr>
        <w:rFonts w:ascii="Courier New" w:eastAsia="Courier New" w:hAnsi="Courier New" w:cs="Courier New"/>
      </w:rPr>
    </w:lvl>
    <w:lvl w:ilvl="5" w:tplc="F22870BE">
      <w:start w:val="1"/>
      <w:numFmt w:val="bullet"/>
      <w:lvlText w:val=""/>
      <w:lvlJc w:val="left"/>
      <w:pPr>
        <w:ind w:left="4320" w:hanging="360"/>
      </w:pPr>
      <w:rPr>
        <w:rFonts w:ascii="Wingdings" w:eastAsia="Wingdings" w:hAnsi="Wingdings" w:cs="Wingdings"/>
      </w:rPr>
    </w:lvl>
    <w:lvl w:ilvl="6" w:tplc="AEE8855A">
      <w:start w:val="1"/>
      <w:numFmt w:val="bullet"/>
      <w:lvlText w:val=""/>
      <w:lvlJc w:val="left"/>
      <w:pPr>
        <w:ind w:left="5040" w:hanging="360"/>
      </w:pPr>
      <w:rPr>
        <w:rFonts w:ascii="Symbol" w:eastAsia="Symbol" w:hAnsi="Symbol" w:cs="Symbol"/>
      </w:rPr>
    </w:lvl>
    <w:lvl w:ilvl="7" w:tplc="440612DE">
      <w:start w:val="1"/>
      <w:numFmt w:val="bullet"/>
      <w:lvlText w:val="o"/>
      <w:lvlJc w:val="left"/>
      <w:pPr>
        <w:ind w:left="5760" w:hanging="360"/>
      </w:pPr>
      <w:rPr>
        <w:rFonts w:ascii="Courier New" w:eastAsia="Courier New" w:hAnsi="Courier New" w:cs="Courier New"/>
      </w:rPr>
    </w:lvl>
    <w:lvl w:ilvl="8" w:tplc="27D8E904">
      <w:start w:val="1"/>
      <w:numFmt w:val="bullet"/>
      <w:lvlText w:val=""/>
      <w:lvlJc w:val="left"/>
      <w:pPr>
        <w:ind w:left="6480" w:hanging="360"/>
      </w:pPr>
      <w:rPr>
        <w:rFonts w:ascii="Wingdings" w:eastAsia="Wingdings" w:hAnsi="Wingdings" w:cs="Wingdings"/>
      </w:rPr>
    </w:lvl>
  </w:abstractNum>
  <w:abstractNum w:abstractNumId="17" w15:restartNumberingAfterBreak="0">
    <w:nsid w:val="65BED4C2"/>
    <w:multiLevelType w:val="hybridMultilevel"/>
    <w:tmpl w:val="C02AC0C8"/>
    <w:lvl w:ilvl="0" w:tplc="71FE7DB8">
      <w:start w:val="1"/>
      <w:numFmt w:val="bullet"/>
      <w:lvlText w:val=""/>
      <w:lvlJc w:val="left"/>
      <w:pPr>
        <w:ind w:left="720" w:hanging="360"/>
      </w:pPr>
      <w:rPr>
        <w:rFonts w:ascii="Symbol" w:eastAsia="Symbol" w:hAnsi="Symbol" w:cs="Symbol"/>
      </w:rPr>
    </w:lvl>
    <w:lvl w:ilvl="1" w:tplc="9CA60ABE">
      <w:start w:val="1"/>
      <w:numFmt w:val="bullet"/>
      <w:lvlText w:val="o"/>
      <w:lvlJc w:val="left"/>
      <w:pPr>
        <w:ind w:left="1440" w:hanging="360"/>
      </w:pPr>
      <w:rPr>
        <w:rFonts w:ascii="Courier New" w:eastAsia="Courier New" w:hAnsi="Courier New" w:cs="Courier New"/>
      </w:rPr>
    </w:lvl>
    <w:lvl w:ilvl="2" w:tplc="58262048">
      <w:start w:val="1"/>
      <w:numFmt w:val="bullet"/>
      <w:lvlText w:val=""/>
      <w:lvlJc w:val="left"/>
      <w:pPr>
        <w:ind w:left="2160" w:hanging="360"/>
      </w:pPr>
      <w:rPr>
        <w:rFonts w:ascii="Wingdings" w:eastAsia="Wingdings" w:hAnsi="Wingdings" w:cs="Wingdings"/>
      </w:rPr>
    </w:lvl>
    <w:lvl w:ilvl="3" w:tplc="EC925EBC">
      <w:start w:val="1"/>
      <w:numFmt w:val="bullet"/>
      <w:lvlText w:val=""/>
      <w:lvlJc w:val="left"/>
      <w:pPr>
        <w:ind w:left="2880" w:hanging="360"/>
      </w:pPr>
      <w:rPr>
        <w:rFonts w:ascii="Symbol" w:eastAsia="Symbol" w:hAnsi="Symbol" w:cs="Symbol"/>
      </w:rPr>
    </w:lvl>
    <w:lvl w:ilvl="4" w:tplc="E47AB89E">
      <w:start w:val="1"/>
      <w:numFmt w:val="bullet"/>
      <w:lvlText w:val="o"/>
      <w:lvlJc w:val="left"/>
      <w:pPr>
        <w:ind w:left="3600" w:hanging="360"/>
      </w:pPr>
      <w:rPr>
        <w:rFonts w:ascii="Courier New" w:eastAsia="Courier New" w:hAnsi="Courier New" w:cs="Courier New"/>
      </w:rPr>
    </w:lvl>
    <w:lvl w:ilvl="5" w:tplc="F3BC07A8">
      <w:start w:val="1"/>
      <w:numFmt w:val="bullet"/>
      <w:lvlText w:val=""/>
      <w:lvlJc w:val="left"/>
      <w:pPr>
        <w:ind w:left="4320" w:hanging="360"/>
      </w:pPr>
      <w:rPr>
        <w:rFonts w:ascii="Wingdings" w:eastAsia="Wingdings" w:hAnsi="Wingdings" w:cs="Wingdings"/>
      </w:rPr>
    </w:lvl>
    <w:lvl w:ilvl="6" w:tplc="037A9EFE">
      <w:start w:val="1"/>
      <w:numFmt w:val="bullet"/>
      <w:lvlText w:val=""/>
      <w:lvlJc w:val="left"/>
      <w:pPr>
        <w:ind w:left="5040" w:hanging="360"/>
      </w:pPr>
      <w:rPr>
        <w:rFonts w:ascii="Symbol" w:eastAsia="Symbol" w:hAnsi="Symbol" w:cs="Symbol"/>
      </w:rPr>
    </w:lvl>
    <w:lvl w:ilvl="7" w:tplc="F76C7CCC">
      <w:start w:val="1"/>
      <w:numFmt w:val="bullet"/>
      <w:lvlText w:val="o"/>
      <w:lvlJc w:val="left"/>
      <w:pPr>
        <w:ind w:left="5760" w:hanging="360"/>
      </w:pPr>
      <w:rPr>
        <w:rFonts w:ascii="Courier New" w:eastAsia="Courier New" w:hAnsi="Courier New" w:cs="Courier New"/>
      </w:rPr>
    </w:lvl>
    <w:lvl w:ilvl="8" w:tplc="445861E0">
      <w:start w:val="1"/>
      <w:numFmt w:val="bullet"/>
      <w:lvlText w:val=""/>
      <w:lvlJc w:val="left"/>
      <w:pPr>
        <w:ind w:left="6480" w:hanging="360"/>
      </w:pPr>
      <w:rPr>
        <w:rFonts w:ascii="Wingdings" w:eastAsia="Wingdings" w:hAnsi="Wingdings" w:cs="Wingdings"/>
      </w:rPr>
    </w:lvl>
  </w:abstractNum>
  <w:abstractNum w:abstractNumId="18" w15:restartNumberingAfterBreak="0">
    <w:nsid w:val="6F4FF762"/>
    <w:multiLevelType w:val="hybridMultilevel"/>
    <w:tmpl w:val="971470BE"/>
    <w:lvl w:ilvl="0" w:tplc="A7724B7E">
      <w:start w:val="1"/>
      <w:numFmt w:val="bullet"/>
      <w:lvlText w:val="●"/>
      <w:lvlJc w:val="left"/>
      <w:pPr>
        <w:ind w:left="720" w:hanging="360"/>
      </w:pPr>
    </w:lvl>
    <w:lvl w:ilvl="1" w:tplc="934A1BC2">
      <w:start w:val="1"/>
      <w:numFmt w:val="bullet"/>
      <w:lvlText w:val="○"/>
      <w:lvlJc w:val="left"/>
      <w:pPr>
        <w:ind w:left="1440" w:hanging="360"/>
      </w:pPr>
    </w:lvl>
    <w:lvl w:ilvl="2" w:tplc="405C7CDE">
      <w:start w:val="1"/>
      <w:numFmt w:val="bullet"/>
      <w:lvlText w:val="■"/>
      <w:lvlJc w:val="left"/>
      <w:pPr>
        <w:ind w:left="2160" w:hanging="360"/>
      </w:pPr>
    </w:lvl>
    <w:lvl w:ilvl="3" w:tplc="B98E0F1C">
      <w:start w:val="1"/>
      <w:numFmt w:val="bullet"/>
      <w:lvlText w:val="●"/>
      <w:lvlJc w:val="left"/>
      <w:pPr>
        <w:ind w:left="2880" w:hanging="360"/>
      </w:pPr>
    </w:lvl>
    <w:lvl w:ilvl="4" w:tplc="EF4E3710">
      <w:start w:val="1"/>
      <w:numFmt w:val="bullet"/>
      <w:lvlText w:val="○"/>
      <w:lvlJc w:val="left"/>
      <w:pPr>
        <w:ind w:left="3600" w:hanging="360"/>
      </w:pPr>
    </w:lvl>
    <w:lvl w:ilvl="5" w:tplc="E08AC6D0">
      <w:start w:val="1"/>
      <w:numFmt w:val="bullet"/>
      <w:lvlText w:val="■"/>
      <w:lvlJc w:val="left"/>
      <w:pPr>
        <w:ind w:left="4320" w:hanging="360"/>
      </w:pPr>
    </w:lvl>
    <w:lvl w:ilvl="6" w:tplc="A78AED3A">
      <w:start w:val="1"/>
      <w:numFmt w:val="bullet"/>
      <w:lvlText w:val="●"/>
      <w:lvlJc w:val="left"/>
      <w:pPr>
        <w:ind w:left="5040" w:hanging="360"/>
      </w:pPr>
    </w:lvl>
    <w:lvl w:ilvl="7" w:tplc="737AA10A">
      <w:start w:val="1"/>
      <w:numFmt w:val="bullet"/>
      <w:lvlText w:val="●"/>
      <w:lvlJc w:val="left"/>
      <w:pPr>
        <w:ind w:left="5760" w:hanging="360"/>
      </w:pPr>
    </w:lvl>
    <w:lvl w:ilvl="8" w:tplc="995252E0">
      <w:start w:val="1"/>
      <w:numFmt w:val="bullet"/>
      <w:lvlText w:val="●"/>
      <w:lvlJc w:val="left"/>
      <w:pPr>
        <w:ind w:left="6480" w:hanging="360"/>
      </w:pPr>
    </w:lvl>
  </w:abstractNum>
  <w:num w:numId="1" w16cid:durableId="27224899">
    <w:abstractNumId w:val="18"/>
    <w:lvlOverride w:ilvl="0">
      <w:startOverride w:val="1"/>
    </w:lvlOverride>
  </w:num>
  <w:num w:numId="2" w16cid:durableId="1277714381">
    <w:abstractNumId w:val="16"/>
  </w:num>
  <w:num w:numId="3" w16cid:durableId="971640958">
    <w:abstractNumId w:val="12"/>
  </w:num>
  <w:num w:numId="4" w16cid:durableId="663627331">
    <w:abstractNumId w:val="3"/>
  </w:num>
  <w:num w:numId="5" w16cid:durableId="26761158">
    <w:abstractNumId w:val="1"/>
  </w:num>
  <w:num w:numId="6" w16cid:durableId="1146557017">
    <w:abstractNumId w:val="17"/>
  </w:num>
  <w:num w:numId="7" w16cid:durableId="1319379058">
    <w:abstractNumId w:val="14"/>
  </w:num>
  <w:num w:numId="8" w16cid:durableId="2002850656">
    <w:abstractNumId w:val="11"/>
  </w:num>
  <w:num w:numId="9" w16cid:durableId="1074938545">
    <w:abstractNumId w:val="5"/>
  </w:num>
  <w:num w:numId="10" w16cid:durableId="534192412">
    <w:abstractNumId w:val="8"/>
  </w:num>
  <w:num w:numId="11" w16cid:durableId="473841368">
    <w:abstractNumId w:val="9"/>
  </w:num>
  <w:num w:numId="12" w16cid:durableId="506598541">
    <w:abstractNumId w:val="6"/>
  </w:num>
  <w:num w:numId="13" w16cid:durableId="1746997725">
    <w:abstractNumId w:val="0"/>
  </w:num>
  <w:num w:numId="14" w16cid:durableId="1751197266">
    <w:abstractNumId w:val="10"/>
  </w:num>
  <w:num w:numId="15" w16cid:durableId="449007269">
    <w:abstractNumId w:val="13"/>
  </w:num>
  <w:num w:numId="16" w16cid:durableId="513962739">
    <w:abstractNumId w:val="4"/>
  </w:num>
  <w:num w:numId="17" w16cid:durableId="250480157">
    <w:abstractNumId w:val="7"/>
  </w:num>
  <w:num w:numId="18" w16cid:durableId="856849719">
    <w:abstractNumId w:val="2"/>
  </w:num>
  <w:num w:numId="19" w16cid:durableId="1598713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33D66"/>
    <w:rsid w:val="00062403"/>
    <w:rsid w:val="000713AB"/>
    <w:rsid w:val="00074407"/>
    <w:rsid w:val="00085D36"/>
    <w:rsid w:val="00095597"/>
    <w:rsid w:val="00096F98"/>
    <w:rsid w:val="000B009C"/>
    <w:rsid w:val="000C1662"/>
    <w:rsid w:val="000C42BB"/>
    <w:rsid w:val="001418FE"/>
    <w:rsid w:val="00182C38"/>
    <w:rsid w:val="00190EAB"/>
    <w:rsid w:val="001C0E78"/>
    <w:rsid w:val="001D18F7"/>
    <w:rsid w:val="001F28AD"/>
    <w:rsid w:val="00217783"/>
    <w:rsid w:val="00217A0D"/>
    <w:rsid w:val="00220173"/>
    <w:rsid w:val="002304BE"/>
    <w:rsid w:val="00235869"/>
    <w:rsid w:val="00284C41"/>
    <w:rsid w:val="002866BB"/>
    <w:rsid w:val="002F5D60"/>
    <w:rsid w:val="003467C8"/>
    <w:rsid w:val="00367FB7"/>
    <w:rsid w:val="003826F7"/>
    <w:rsid w:val="00391D7B"/>
    <w:rsid w:val="003938DD"/>
    <w:rsid w:val="003A649A"/>
    <w:rsid w:val="003B36E7"/>
    <w:rsid w:val="003C12A3"/>
    <w:rsid w:val="003C485F"/>
    <w:rsid w:val="003D117D"/>
    <w:rsid w:val="003D3187"/>
    <w:rsid w:val="003F1FA3"/>
    <w:rsid w:val="003F6B4D"/>
    <w:rsid w:val="00415F78"/>
    <w:rsid w:val="00420E7B"/>
    <w:rsid w:val="00452BE1"/>
    <w:rsid w:val="00461759"/>
    <w:rsid w:val="00467885"/>
    <w:rsid w:val="00467C5B"/>
    <w:rsid w:val="004748E0"/>
    <w:rsid w:val="004B1870"/>
    <w:rsid w:val="004C71C2"/>
    <w:rsid w:val="004E6F8D"/>
    <w:rsid w:val="00522714"/>
    <w:rsid w:val="00525C42"/>
    <w:rsid w:val="005578F7"/>
    <w:rsid w:val="005A25B5"/>
    <w:rsid w:val="005D4E30"/>
    <w:rsid w:val="005E089A"/>
    <w:rsid w:val="005F0D22"/>
    <w:rsid w:val="005F6CFA"/>
    <w:rsid w:val="0061101C"/>
    <w:rsid w:val="00617AAA"/>
    <w:rsid w:val="00650146"/>
    <w:rsid w:val="0067628E"/>
    <w:rsid w:val="006B28C0"/>
    <w:rsid w:val="006B76B9"/>
    <w:rsid w:val="006C18AB"/>
    <w:rsid w:val="006D128A"/>
    <w:rsid w:val="006D5348"/>
    <w:rsid w:val="00700D5B"/>
    <w:rsid w:val="00707642"/>
    <w:rsid w:val="007A5F3D"/>
    <w:rsid w:val="007D2A1D"/>
    <w:rsid w:val="00853271"/>
    <w:rsid w:val="008D2ECA"/>
    <w:rsid w:val="00961302"/>
    <w:rsid w:val="009818F7"/>
    <w:rsid w:val="009906A3"/>
    <w:rsid w:val="00997CEC"/>
    <w:rsid w:val="009B5E3D"/>
    <w:rsid w:val="00A135BC"/>
    <w:rsid w:val="00A144E9"/>
    <w:rsid w:val="00A15859"/>
    <w:rsid w:val="00A45F43"/>
    <w:rsid w:val="00A466B1"/>
    <w:rsid w:val="00A55F81"/>
    <w:rsid w:val="00A56ED2"/>
    <w:rsid w:val="00AC7801"/>
    <w:rsid w:val="00B438B5"/>
    <w:rsid w:val="00B45EB1"/>
    <w:rsid w:val="00B73A58"/>
    <w:rsid w:val="00B9644A"/>
    <w:rsid w:val="00BA012D"/>
    <w:rsid w:val="00BB321C"/>
    <w:rsid w:val="00BF69AF"/>
    <w:rsid w:val="00C03AD7"/>
    <w:rsid w:val="00C061A5"/>
    <w:rsid w:val="00CA51DB"/>
    <w:rsid w:val="00CC08A6"/>
    <w:rsid w:val="00CD347B"/>
    <w:rsid w:val="00CD430A"/>
    <w:rsid w:val="00CE402A"/>
    <w:rsid w:val="00CF199F"/>
    <w:rsid w:val="00D06E00"/>
    <w:rsid w:val="00D200F2"/>
    <w:rsid w:val="00D221E7"/>
    <w:rsid w:val="00D412C7"/>
    <w:rsid w:val="00D475F0"/>
    <w:rsid w:val="00D7264A"/>
    <w:rsid w:val="00DE17A1"/>
    <w:rsid w:val="00E00EA2"/>
    <w:rsid w:val="00E45812"/>
    <w:rsid w:val="00E512C2"/>
    <w:rsid w:val="00E57CF6"/>
    <w:rsid w:val="00EC2B82"/>
    <w:rsid w:val="00EC6BF4"/>
    <w:rsid w:val="00EF1C47"/>
    <w:rsid w:val="00F11314"/>
    <w:rsid w:val="00F168B5"/>
    <w:rsid w:val="00F32132"/>
    <w:rsid w:val="00F67A12"/>
    <w:rsid w:val="00F76280"/>
    <w:rsid w:val="00F86468"/>
    <w:rsid w:val="00FD3BE7"/>
    <w:rsid w:val="0BD33D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66E"/>
  <w15:docId w15:val="{BC9EA91C-ECD2-4A29-8135-38E2EA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062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spect.eaction.org.uk/building-safety-regulator" TargetMode="External"/><Relationship Id="rId5" Type="http://schemas.openxmlformats.org/officeDocument/2006/relationships/hyperlink" Target="https://prospect.org.uk/j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5073</Characters>
  <Application>Microsoft Office Word</Application>
  <DocSecurity>0</DocSecurity>
  <Lines>120</Lines>
  <Paragraphs>50</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Ian Harris</cp:lastModifiedBy>
  <cp:revision>35</cp:revision>
  <dcterms:created xsi:type="dcterms:W3CDTF">2026-02-02T09:30:00Z</dcterms:created>
  <dcterms:modified xsi:type="dcterms:W3CDTF">2026-02-02T12:14:00Z</dcterms:modified>
</cp:coreProperties>
</file>