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83579" w14:textId="5801FC53" w:rsidR="00A57292" w:rsidRPr="0040199B" w:rsidRDefault="00FF0F38" w:rsidP="00585E65">
      <w:pPr>
        <w:rPr>
          <w:b/>
          <w:bCs/>
        </w:rPr>
      </w:pPr>
      <w:r>
        <w:rPr>
          <w:b/>
          <w:bCs/>
        </w:rPr>
        <w:t xml:space="preserve">GUIDANCE ON </w:t>
      </w:r>
      <w:r w:rsidR="00151386" w:rsidRPr="0040199B">
        <w:rPr>
          <w:b/>
          <w:bCs/>
        </w:rPr>
        <w:t>UK GDPR AND PRIVACY &amp; ELECTRONIC COMMUNICATIONS REGULATIONS</w:t>
      </w:r>
    </w:p>
    <w:p w14:paraId="2C4C039F" w14:textId="027BA074" w:rsidR="00151386" w:rsidRDefault="00FF0F38" w:rsidP="00585E65">
      <w:r>
        <w:t xml:space="preserve">When </w:t>
      </w:r>
      <w:r w:rsidR="00151386">
        <w:t xml:space="preserve">communicating with members </w:t>
      </w:r>
      <w:r w:rsidR="00B856BF">
        <w:t>or</w:t>
      </w:r>
      <w:r w:rsidR="00151386">
        <w:t xml:space="preserve"> non-members electronic communications are subject to the following legislation:</w:t>
      </w:r>
    </w:p>
    <w:p w14:paraId="77DEE73F" w14:textId="6A9554A1" w:rsidR="00151386" w:rsidRDefault="00151386" w:rsidP="004F5166">
      <w:pPr>
        <w:pStyle w:val="ListParagraph"/>
        <w:numPr>
          <w:ilvl w:val="0"/>
          <w:numId w:val="19"/>
        </w:numPr>
      </w:pPr>
      <w:r w:rsidRPr="008B4841">
        <w:rPr>
          <w:b/>
          <w:bCs/>
        </w:rPr>
        <w:t>UK General Data Protection Regulations (</w:t>
      </w:r>
      <w:r w:rsidR="009F591A" w:rsidRPr="008B4841">
        <w:rPr>
          <w:b/>
          <w:bCs/>
        </w:rPr>
        <w:t xml:space="preserve">UK </w:t>
      </w:r>
      <w:r w:rsidRPr="008B4841">
        <w:rPr>
          <w:b/>
          <w:bCs/>
        </w:rPr>
        <w:t>GDPR</w:t>
      </w:r>
      <w:r>
        <w:t>)</w:t>
      </w:r>
      <w:r w:rsidR="00D15660">
        <w:t xml:space="preserve"> this applies when personal data is </w:t>
      </w:r>
      <w:r w:rsidR="008B4841">
        <w:t>used.</w:t>
      </w:r>
    </w:p>
    <w:p w14:paraId="5464FE00" w14:textId="6A069A95" w:rsidR="00D15660" w:rsidRDefault="00151386" w:rsidP="00D15660">
      <w:pPr>
        <w:pStyle w:val="ListParagraph"/>
        <w:numPr>
          <w:ilvl w:val="0"/>
          <w:numId w:val="19"/>
        </w:numPr>
      </w:pPr>
      <w:r w:rsidRPr="008B4841">
        <w:rPr>
          <w:b/>
          <w:bCs/>
        </w:rPr>
        <w:t>Privacy &amp; Electronic Communications Regulations (PECR)</w:t>
      </w:r>
      <w:r w:rsidR="00D15660" w:rsidRPr="00D15660">
        <w:t xml:space="preserve"> </w:t>
      </w:r>
      <w:r w:rsidR="00D15660">
        <w:t>this applies when sending direct marketing material.</w:t>
      </w:r>
    </w:p>
    <w:p w14:paraId="3136B22D" w14:textId="77777777" w:rsidR="008B4841" w:rsidRDefault="008B4841" w:rsidP="008B4841">
      <w:pPr>
        <w:pStyle w:val="ListParagraph"/>
        <w:numPr>
          <w:ilvl w:val="0"/>
          <w:numId w:val="19"/>
        </w:numPr>
      </w:pPr>
      <w:r>
        <w:t>Complying with PECR will help with compliance with UK GDPR and vice versa.</w:t>
      </w:r>
    </w:p>
    <w:p w14:paraId="18A3DFB3" w14:textId="41712DED" w:rsidR="00151386" w:rsidRDefault="00151386" w:rsidP="008B4841">
      <w:pPr>
        <w:pStyle w:val="ListParagraph"/>
      </w:pPr>
    </w:p>
    <w:p w14:paraId="6ECD2366" w14:textId="5433CFF3" w:rsidR="00785C25" w:rsidRDefault="002F2B33" w:rsidP="00785C25">
      <w:r w:rsidRPr="00756C14">
        <w:rPr>
          <w:b/>
          <w:bCs/>
        </w:rPr>
        <w:t>Direct marketing</w:t>
      </w:r>
      <w:r>
        <w:t xml:space="preserve"> – </w:t>
      </w:r>
      <w:r w:rsidR="00756C14">
        <w:t>This i</w:t>
      </w:r>
      <w:r w:rsidR="00791FFC">
        <w:t xml:space="preserve">s </w:t>
      </w:r>
      <w:r>
        <w:t xml:space="preserve">the communication </w:t>
      </w:r>
      <w:r w:rsidR="00756C14">
        <w:t>by electronic means (including telephone calls, emails, text messages, and direct messages on social media)</w:t>
      </w:r>
      <w:r w:rsidR="00FA02DD">
        <w:t xml:space="preserve"> </w:t>
      </w:r>
      <w:r>
        <w:t xml:space="preserve">of </w:t>
      </w:r>
      <w:r w:rsidR="00952E0A">
        <w:t xml:space="preserve">unsolicited </w:t>
      </w:r>
      <w:r>
        <w:t xml:space="preserve">advertising, or marketing material which is directed to a </w:t>
      </w:r>
      <w:r w:rsidR="00FA02DD">
        <w:t>named</w:t>
      </w:r>
      <w:r>
        <w:t xml:space="preserve"> individual.</w:t>
      </w:r>
      <w:r w:rsidR="00785C25" w:rsidRPr="00785C25">
        <w:t xml:space="preserve"> </w:t>
      </w:r>
    </w:p>
    <w:p w14:paraId="48319020" w14:textId="5CF5CBFA" w:rsidR="009F591A" w:rsidRDefault="009F591A" w:rsidP="00585E65">
      <w:r>
        <w:t xml:space="preserve">Direct marketing also includes the promotion of the aims and ideals of an organisation, which </w:t>
      </w:r>
      <w:r w:rsidR="003F209A">
        <w:t xml:space="preserve">as a not-for-profit organisation will apply to </w:t>
      </w:r>
      <w:r w:rsidR="00581397">
        <w:t>trade union communications.</w:t>
      </w:r>
    </w:p>
    <w:p w14:paraId="0411B997" w14:textId="2B34A690" w:rsidR="001B2BE4" w:rsidRDefault="00752441" w:rsidP="00585E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6ADEB" wp14:editId="2A611631">
                <wp:simplePos x="0" y="0"/>
                <wp:positionH relativeFrom="column">
                  <wp:posOffset>5715</wp:posOffset>
                </wp:positionH>
                <wp:positionV relativeFrom="paragraph">
                  <wp:posOffset>267335</wp:posOffset>
                </wp:positionV>
                <wp:extent cx="5343525" cy="704850"/>
                <wp:effectExtent l="0" t="0" r="28575" b="19050"/>
                <wp:wrapNone/>
                <wp:docPr id="6387478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D7B44" w14:textId="6834B5FF" w:rsidR="00752441" w:rsidRPr="00752441" w:rsidRDefault="007524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2441">
                              <w:rPr>
                                <w:sz w:val="22"/>
                                <w:szCs w:val="22"/>
                              </w:rPr>
                              <w:t>If the communication seeks to influence the thought or behaviour of an individual, by asking them to do something, then this would be direct marketing.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6AD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5pt;margin-top:21.05pt;width:420.7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" fillcolor="#deecf5 [661]" strokecolor="black [3200]" strokeweight="2pt">
                <v:textbox>
                  <w:txbxContent>
                    <w:p w14:paraId="74BD7B44" w14:textId="6834B5FF" w:rsidR="00752441" w:rsidRPr="00752441" w:rsidRDefault="00752441">
                      <w:pPr>
                        <w:rPr>
                          <w:sz w:val="22"/>
                          <w:szCs w:val="22"/>
                        </w:rPr>
                      </w:pPr>
                      <w:r w:rsidRPr="00752441">
                        <w:rPr>
                          <w:sz w:val="22"/>
                          <w:szCs w:val="22"/>
                        </w:rPr>
                        <w:t>If the communication seeks to influence the thought or behaviour of an individual, by asking them to do something, then this would be direct marketing.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01AD2D29" w14:textId="77777777" w:rsidR="001B2BE4" w:rsidRDefault="001B2BE4" w:rsidP="00585E65"/>
    <w:p w14:paraId="7CB04A1D" w14:textId="77777777" w:rsidR="001B2BE4" w:rsidRDefault="001B2BE4" w:rsidP="00585E65"/>
    <w:p w14:paraId="3AD52AF9" w14:textId="77777777" w:rsidR="00752441" w:rsidRDefault="00752441" w:rsidP="009F591A"/>
    <w:p w14:paraId="4F2EDA90" w14:textId="102A1E32" w:rsidR="009F591A" w:rsidRDefault="00997ACA" w:rsidP="009F591A">
      <w:pPr>
        <w:rPr>
          <w:rFonts w:cs="Arial"/>
        </w:rPr>
      </w:pPr>
      <w:r>
        <w:rPr>
          <w:rFonts w:cs="Arial"/>
        </w:rPr>
        <w:t>Examples of</w:t>
      </w:r>
      <w:r w:rsidR="00263946">
        <w:rPr>
          <w:rFonts w:cs="Arial"/>
        </w:rPr>
        <w:t xml:space="preserve"> communication promoting aims and ideals are:</w:t>
      </w:r>
    </w:p>
    <w:p w14:paraId="7B0B70B1" w14:textId="77777777" w:rsidR="009F591A" w:rsidRPr="00997ACA" w:rsidRDefault="009F591A" w:rsidP="00997ACA">
      <w:pPr>
        <w:pStyle w:val="ListParagraph"/>
        <w:numPr>
          <w:ilvl w:val="0"/>
          <w:numId w:val="14"/>
        </w:numPr>
        <w:rPr>
          <w:rFonts w:cs="Arial"/>
        </w:rPr>
      </w:pPr>
      <w:r w:rsidRPr="00997ACA">
        <w:rPr>
          <w:rFonts w:cs="Arial"/>
        </w:rPr>
        <w:t>Asking members to write to MP on an issue.</w:t>
      </w:r>
    </w:p>
    <w:p w14:paraId="00EF2A4B" w14:textId="77777777" w:rsidR="009F591A" w:rsidRPr="00997ACA" w:rsidRDefault="009F591A" w:rsidP="00997ACA">
      <w:pPr>
        <w:pStyle w:val="ListParagraph"/>
        <w:numPr>
          <w:ilvl w:val="0"/>
          <w:numId w:val="14"/>
        </w:numPr>
        <w:rPr>
          <w:rFonts w:cs="Arial"/>
        </w:rPr>
      </w:pPr>
      <w:r w:rsidRPr="00997ACA">
        <w:rPr>
          <w:rFonts w:cs="Arial"/>
        </w:rPr>
        <w:t>Asking for a donation to a particular cause or charity.</w:t>
      </w:r>
    </w:p>
    <w:p w14:paraId="7236399D" w14:textId="505AC5DB" w:rsidR="009F591A" w:rsidRPr="00997ACA" w:rsidRDefault="009F591A" w:rsidP="00997ACA">
      <w:pPr>
        <w:pStyle w:val="ListParagraph"/>
        <w:numPr>
          <w:ilvl w:val="0"/>
          <w:numId w:val="14"/>
        </w:numPr>
        <w:rPr>
          <w:rFonts w:cs="Arial"/>
        </w:rPr>
      </w:pPr>
      <w:r w:rsidRPr="00997ACA">
        <w:rPr>
          <w:rFonts w:cs="Arial"/>
        </w:rPr>
        <w:t xml:space="preserve">Asking members to sign a petition </w:t>
      </w:r>
      <w:r w:rsidR="00997ACA">
        <w:rPr>
          <w:rFonts w:cs="Arial"/>
        </w:rPr>
        <w:t>on a particular issue</w:t>
      </w:r>
      <w:r w:rsidR="00BC3CB6">
        <w:rPr>
          <w:rFonts w:cs="Arial"/>
        </w:rPr>
        <w:t>, not connected to the work of the union.</w:t>
      </w:r>
    </w:p>
    <w:p w14:paraId="1B89A16C" w14:textId="18F63118" w:rsidR="00997ACA" w:rsidRPr="006D7660" w:rsidRDefault="00997ACA" w:rsidP="009F591A">
      <w:pPr>
        <w:rPr>
          <w:rFonts w:cs="Arial"/>
          <w:b/>
          <w:bCs/>
        </w:rPr>
      </w:pPr>
      <w:r w:rsidRPr="006D7660">
        <w:rPr>
          <w:rFonts w:cs="Arial"/>
          <w:b/>
          <w:bCs/>
        </w:rPr>
        <w:t>Consent</w:t>
      </w:r>
    </w:p>
    <w:p w14:paraId="37C61693" w14:textId="230A0041" w:rsidR="00997ACA" w:rsidRPr="00F81069" w:rsidRDefault="00997ACA" w:rsidP="00F81069">
      <w:pPr>
        <w:pStyle w:val="ListParagraph"/>
        <w:numPr>
          <w:ilvl w:val="0"/>
          <w:numId w:val="20"/>
        </w:numPr>
        <w:rPr>
          <w:rFonts w:cs="Arial"/>
        </w:rPr>
      </w:pPr>
      <w:r w:rsidRPr="00F81069">
        <w:rPr>
          <w:rFonts w:cs="Arial"/>
        </w:rPr>
        <w:t xml:space="preserve">Direct marketing electronic communications can only be sent with the consent of </w:t>
      </w:r>
      <w:r w:rsidR="00BC3CB6" w:rsidRPr="00F81069">
        <w:rPr>
          <w:rFonts w:cs="Arial"/>
        </w:rPr>
        <w:t>an</w:t>
      </w:r>
      <w:r w:rsidRPr="00F81069">
        <w:rPr>
          <w:rFonts w:cs="Arial"/>
        </w:rPr>
        <w:t xml:space="preserve"> individual. </w:t>
      </w:r>
      <w:r w:rsidR="002F2B33" w:rsidRPr="00F81069">
        <w:rPr>
          <w:rFonts w:cs="Arial"/>
        </w:rPr>
        <w:t xml:space="preserve">Consent </w:t>
      </w:r>
      <w:r w:rsidR="00CE4992" w:rsidRPr="00F81069">
        <w:rPr>
          <w:rFonts w:cs="Arial"/>
        </w:rPr>
        <w:t>must</w:t>
      </w:r>
      <w:r w:rsidRPr="00F81069">
        <w:rPr>
          <w:rFonts w:cs="Arial"/>
        </w:rPr>
        <w:t xml:space="preserve"> be </w:t>
      </w:r>
      <w:r w:rsidR="002F2B33" w:rsidRPr="00F81069">
        <w:rPr>
          <w:rFonts w:cs="Arial"/>
        </w:rPr>
        <w:t xml:space="preserve">given </w:t>
      </w:r>
      <w:r w:rsidRPr="00F81069">
        <w:rPr>
          <w:rFonts w:cs="Arial"/>
        </w:rPr>
        <w:t>before the communication is sent.</w:t>
      </w:r>
    </w:p>
    <w:p w14:paraId="22B29893" w14:textId="77777777" w:rsidR="006D7660" w:rsidRDefault="006D7660" w:rsidP="006D7660">
      <w:pPr>
        <w:pStyle w:val="ListParagraph"/>
        <w:rPr>
          <w:rFonts w:cs="Arial"/>
        </w:rPr>
      </w:pPr>
    </w:p>
    <w:p w14:paraId="22714A07" w14:textId="4017FED6" w:rsidR="006D7660" w:rsidRPr="00CF579D" w:rsidRDefault="00CF579D" w:rsidP="006D7660">
      <w:pPr>
        <w:pStyle w:val="ListParagraph"/>
        <w:ind w:left="0"/>
        <w:rPr>
          <w:rFonts w:cs="Arial"/>
        </w:rPr>
      </w:pPr>
      <w:r>
        <w:rPr>
          <w:rFonts w:cs="Arial"/>
          <w:b/>
          <w:bCs/>
        </w:rPr>
        <w:t>Workplace Email Addresses</w:t>
      </w:r>
    </w:p>
    <w:p w14:paraId="262E2E9B" w14:textId="520A6AE9" w:rsidR="00C53866" w:rsidRDefault="00997ACA" w:rsidP="00993DFB">
      <w:pPr>
        <w:pStyle w:val="ListParagraph"/>
        <w:numPr>
          <w:ilvl w:val="0"/>
          <w:numId w:val="17"/>
        </w:numPr>
        <w:spacing w:before="0"/>
        <w:ind w:left="714" w:hanging="357"/>
        <w:rPr>
          <w:rFonts w:cs="Arial"/>
        </w:rPr>
      </w:pPr>
      <w:r w:rsidRPr="008E0474">
        <w:rPr>
          <w:rFonts w:cs="Arial"/>
        </w:rPr>
        <w:t>Workplace</w:t>
      </w:r>
      <w:r w:rsidR="00EE4615" w:rsidRPr="008E0474">
        <w:rPr>
          <w:rFonts w:cs="Arial"/>
        </w:rPr>
        <w:t>/Corporate</w:t>
      </w:r>
      <w:r w:rsidRPr="008E0474">
        <w:rPr>
          <w:rFonts w:cs="Arial"/>
        </w:rPr>
        <w:t xml:space="preserve"> </w:t>
      </w:r>
      <w:r w:rsidR="00EE4615" w:rsidRPr="008E0474">
        <w:rPr>
          <w:rFonts w:cs="Arial"/>
        </w:rPr>
        <w:t xml:space="preserve">email addresses </w:t>
      </w:r>
      <w:r w:rsidR="004C5761">
        <w:rPr>
          <w:rFonts w:cs="Arial"/>
        </w:rPr>
        <w:t xml:space="preserve">which use the </w:t>
      </w:r>
      <w:r w:rsidR="00EE4615">
        <w:t>company name and</w:t>
      </w:r>
      <w:r w:rsidR="000610B3">
        <w:t xml:space="preserve"> dot</w:t>
      </w:r>
      <w:r w:rsidR="00EE4615">
        <w:t xml:space="preserve"> org, co, com or gov</w:t>
      </w:r>
      <w:r w:rsidR="004C5761">
        <w:t xml:space="preserve"> in the email address </w:t>
      </w:r>
      <w:r w:rsidRPr="008E0474">
        <w:rPr>
          <w:rFonts w:cs="Arial"/>
        </w:rPr>
        <w:t xml:space="preserve">are not </w:t>
      </w:r>
      <w:r w:rsidR="00EE4615" w:rsidRPr="008E0474">
        <w:rPr>
          <w:rFonts w:cs="Arial"/>
        </w:rPr>
        <w:t xml:space="preserve">subject to </w:t>
      </w:r>
      <w:r w:rsidRPr="008E0474">
        <w:rPr>
          <w:rFonts w:cs="Arial"/>
        </w:rPr>
        <w:t>PECR</w:t>
      </w:r>
      <w:r w:rsidR="004C5761">
        <w:rPr>
          <w:rFonts w:cs="Arial"/>
        </w:rPr>
        <w:t xml:space="preserve"> to the same restrictions as p</w:t>
      </w:r>
      <w:r w:rsidR="000610B3">
        <w:rPr>
          <w:rFonts w:cs="Arial"/>
        </w:rPr>
        <w:t>ersonal email addresses.</w:t>
      </w:r>
    </w:p>
    <w:p w14:paraId="579D9148" w14:textId="77777777" w:rsidR="00732D57" w:rsidRDefault="00C53866" w:rsidP="00993DFB">
      <w:pPr>
        <w:pStyle w:val="ListBullet"/>
        <w:numPr>
          <w:ilvl w:val="0"/>
          <w:numId w:val="17"/>
        </w:numPr>
        <w:spacing w:before="0"/>
        <w:ind w:left="714" w:hanging="357"/>
      </w:pPr>
      <w:r>
        <w:t xml:space="preserve">Individuals using corporate emails do not need to give consent </w:t>
      </w:r>
      <w:r w:rsidR="00461542">
        <w:t>before you contact them.</w:t>
      </w:r>
    </w:p>
    <w:p w14:paraId="622C772E" w14:textId="52DB48FA" w:rsidR="00461542" w:rsidRDefault="00732D57" w:rsidP="00993DFB">
      <w:pPr>
        <w:pStyle w:val="ListBullet"/>
        <w:numPr>
          <w:ilvl w:val="0"/>
          <w:numId w:val="17"/>
        </w:numPr>
        <w:spacing w:before="0"/>
        <w:ind w:left="714" w:hanging="357"/>
      </w:pPr>
      <w:r>
        <w:t>T</w:t>
      </w:r>
      <w:r w:rsidR="00461542">
        <w:t xml:space="preserve">hey </w:t>
      </w:r>
      <w:r w:rsidR="00C53866">
        <w:t xml:space="preserve">have the right to opt-out from receiving marketing material. </w:t>
      </w:r>
    </w:p>
    <w:p w14:paraId="313F2073" w14:textId="404DD998" w:rsidR="00C53866" w:rsidRPr="00C53866" w:rsidRDefault="00CF579D" w:rsidP="00993DFB">
      <w:pPr>
        <w:pStyle w:val="ListBullet"/>
        <w:numPr>
          <w:ilvl w:val="0"/>
          <w:numId w:val="17"/>
        </w:numPr>
        <w:spacing w:before="0"/>
        <w:ind w:left="714" w:hanging="357"/>
      </w:pPr>
      <w:r>
        <w:t>R</w:t>
      </w:r>
      <w:r w:rsidR="00C53866">
        <w:t>eps can email non-members using workplace systems.</w:t>
      </w:r>
    </w:p>
    <w:p w14:paraId="3612E58D" w14:textId="6C8CB4C6" w:rsidR="002F2B33" w:rsidRPr="008E0474" w:rsidRDefault="00CE4992" w:rsidP="00993DFB">
      <w:pPr>
        <w:pStyle w:val="ListParagraph"/>
        <w:numPr>
          <w:ilvl w:val="0"/>
          <w:numId w:val="17"/>
        </w:numPr>
        <w:spacing w:before="0"/>
        <w:ind w:left="714" w:hanging="357"/>
        <w:rPr>
          <w:rFonts w:cs="Arial"/>
        </w:rPr>
      </w:pPr>
      <w:r w:rsidRPr="008E0474">
        <w:rPr>
          <w:rFonts w:cs="Arial"/>
        </w:rPr>
        <w:t xml:space="preserve">However, if </w:t>
      </w:r>
      <w:r w:rsidR="00EE4615" w:rsidRPr="008E0474">
        <w:rPr>
          <w:rFonts w:cs="Arial"/>
        </w:rPr>
        <w:t xml:space="preserve">a </w:t>
      </w:r>
      <w:r w:rsidRPr="008E0474">
        <w:rPr>
          <w:rFonts w:cs="Arial"/>
        </w:rPr>
        <w:t xml:space="preserve">corporate email address includes the name of </w:t>
      </w:r>
      <w:r w:rsidR="00EE4615" w:rsidRPr="008E0474">
        <w:rPr>
          <w:rFonts w:cs="Arial"/>
        </w:rPr>
        <w:t>an</w:t>
      </w:r>
      <w:r w:rsidRPr="008E0474">
        <w:rPr>
          <w:rFonts w:cs="Arial"/>
        </w:rPr>
        <w:t xml:space="preserve"> </w:t>
      </w:r>
      <w:r w:rsidR="002F2B33" w:rsidRPr="008E0474">
        <w:rPr>
          <w:rFonts w:cs="Arial"/>
        </w:rPr>
        <w:t>individual,</w:t>
      </w:r>
      <w:r w:rsidRPr="008E0474">
        <w:rPr>
          <w:rFonts w:cs="Arial"/>
        </w:rPr>
        <w:t xml:space="preserve"> it will</w:t>
      </w:r>
      <w:r w:rsidR="006D7660">
        <w:rPr>
          <w:rFonts w:cs="Arial"/>
        </w:rPr>
        <w:t xml:space="preserve"> still</w:t>
      </w:r>
      <w:r w:rsidRPr="008E0474">
        <w:rPr>
          <w:rFonts w:cs="Arial"/>
        </w:rPr>
        <w:t xml:space="preserve"> be</w:t>
      </w:r>
      <w:r w:rsidR="00997ACA" w:rsidRPr="008E0474">
        <w:rPr>
          <w:rFonts w:cs="Arial"/>
        </w:rPr>
        <w:t xml:space="preserve"> </w:t>
      </w:r>
      <w:r w:rsidR="00CF579D">
        <w:rPr>
          <w:rFonts w:cs="Arial"/>
        </w:rPr>
        <w:t>subject to</w:t>
      </w:r>
      <w:r w:rsidR="00997ACA" w:rsidRPr="008E0474">
        <w:rPr>
          <w:rFonts w:cs="Arial"/>
        </w:rPr>
        <w:t xml:space="preserve"> UK GDPR</w:t>
      </w:r>
      <w:r w:rsidR="00111A3B">
        <w:rPr>
          <w:rFonts w:cs="Arial"/>
        </w:rPr>
        <w:t>, as it is personal data.</w:t>
      </w:r>
    </w:p>
    <w:p w14:paraId="75D59FE2" w14:textId="2D376E0B" w:rsidR="008E0474" w:rsidRDefault="00246CD3" w:rsidP="008E0474">
      <w:pPr>
        <w:pStyle w:val="ListBullet"/>
        <w:numPr>
          <w:ilvl w:val="0"/>
          <w:numId w:val="0"/>
        </w:numPr>
        <w:spacing w:line="276" w:lineRule="auto"/>
      </w:pPr>
      <w:r>
        <w:t>An example of a corporate email address</w:t>
      </w:r>
      <w:r w:rsidR="00A80E64">
        <w:t xml:space="preserve"> would be:</w:t>
      </w:r>
      <w:r w:rsidR="008E0474">
        <w:t xml:space="preserve">  </w:t>
      </w:r>
      <w:hyperlink r:id="rId8" w:history="1">
        <w:r w:rsidR="008E0474" w:rsidRPr="004404CC">
          <w:rPr>
            <w:rStyle w:val="Hyperlink"/>
          </w:rPr>
          <w:t>Elizabeth.taylor@prospect.org.uk</w:t>
        </w:r>
      </w:hyperlink>
      <w:r w:rsidR="008E0474">
        <w:t xml:space="preserve"> </w:t>
      </w:r>
    </w:p>
    <w:p w14:paraId="4DDD89C0" w14:textId="77777777" w:rsidR="003D545E" w:rsidRDefault="003D545E" w:rsidP="003D545E">
      <w:pPr>
        <w:rPr>
          <w:rFonts w:cs="Arial"/>
          <w:b/>
          <w:bCs/>
        </w:rPr>
      </w:pPr>
      <w:r>
        <w:rPr>
          <w:rFonts w:cs="Arial"/>
          <w:b/>
          <w:bCs/>
        </w:rPr>
        <w:t>Contacting Members</w:t>
      </w:r>
    </w:p>
    <w:p w14:paraId="110FB212" w14:textId="669ED599" w:rsidR="00A80E64" w:rsidRDefault="00AE7A6C" w:rsidP="000161BD">
      <w:pPr>
        <w:rPr>
          <w:rFonts w:cs="Arial"/>
        </w:rPr>
      </w:pPr>
      <w:r>
        <w:rPr>
          <w:rFonts w:cs="Arial"/>
        </w:rPr>
        <w:t xml:space="preserve">When sending </w:t>
      </w:r>
      <w:r w:rsidR="004C5F00">
        <w:rPr>
          <w:rFonts w:cs="Arial"/>
        </w:rPr>
        <w:t>communications containing direct marketing</w:t>
      </w:r>
      <w:r w:rsidR="009D6A94">
        <w:rPr>
          <w:rFonts w:cs="Arial"/>
        </w:rPr>
        <w:t>:</w:t>
      </w:r>
    </w:p>
    <w:p w14:paraId="7086534C" w14:textId="54B43BF7" w:rsidR="009D6A94" w:rsidRPr="008374D7" w:rsidRDefault="009D6A94" w:rsidP="008374D7">
      <w:pPr>
        <w:pStyle w:val="ListParagraph"/>
        <w:numPr>
          <w:ilvl w:val="0"/>
          <w:numId w:val="21"/>
        </w:numPr>
        <w:rPr>
          <w:rFonts w:cs="Arial"/>
        </w:rPr>
      </w:pPr>
      <w:r w:rsidRPr="008374D7">
        <w:rPr>
          <w:rFonts w:cs="Arial"/>
        </w:rPr>
        <w:t>Ensure the mailing list does not contain addresses of members who have opted out of direct marketing.</w:t>
      </w:r>
    </w:p>
    <w:p w14:paraId="7892750B" w14:textId="5D60EB30" w:rsidR="00D463CE" w:rsidRPr="008374D7" w:rsidRDefault="00D463CE" w:rsidP="008374D7">
      <w:pPr>
        <w:pStyle w:val="ListParagraph"/>
        <w:numPr>
          <w:ilvl w:val="0"/>
          <w:numId w:val="21"/>
        </w:numPr>
        <w:rPr>
          <w:rFonts w:cs="Arial"/>
        </w:rPr>
      </w:pPr>
      <w:r w:rsidRPr="008374D7">
        <w:rPr>
          <w:rFonts w:cs="Arial"/>
        </w:rPr>
        <w:t xml:space="preserve">Use lists provided from the membership database, as </w:t>
      </w:r>
      <w:r w:rsidR="008374D7" w:rsidRPr="008374D7">
        <w:rPr>
          <w:rFonts w:cs="Arial"/>
        </w:rPr>
        <w:t>members who have opted out can be removed.</w:t>
      </w:r>
    </w:p>
    <w:p w14:paraId="2C1FC9ED" w14:textId="2DE82FC7" w:rsidR="000161BD" w:rsidRPr="001827D2" w:rsidRDefault="000161BD" w:rsidP="000161BD">
      <w:pPr>
        <w:rPr>
          <w:rFonts w:cs="Arial"/>
          <w:b/>
          <w:bCs/>
        </w:rPr>
      </w:pPr>
      <w:r w:rsidRPr="001827D2">
        <w:rPr>
          <w:rFonts w:cs="Arial"/>
          <w:b/>
          <w:bCs/>
        </w:rPr>
        <w:t>Contacting Non-members</w:t>
      </w:r>
    </w:p>
    <w:p w14:paraId="172318C6" w14:textId="4172A267" w:rsidR="000161BD" w:rsidRPr="00F225E6" w:rsidRDefault="000161BD" w:rsidP="00F225E6">
      <w:pPr>
        <w:rPr>
          <w:rFonts w:cs="Arial"/>
        </w:rPr>
      </w:pPr>
      <w:r>
        <w:rPr>
          <w:rFonts w:cs="Arial"/>
        </w:rPr>
        <w:lastRenderedPageBreak/>
        <w:t xml:space="preserve">When contacting non-members for the first time </w:t>
      </w:r>
    </w:p>
    <w:p w14:paraId="6EADF38B" w14:textId="77777777" w:rsidR="00B3626E" w:rsidRDefault="00B3626E" w:rsidP="001827D2">
      <w:pPr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3DFCA57F" wp14:editId="1DFC64BC">
            <wp:extent cx="5334000" cy="242887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A9E2E88" w14:textId="695A7D22" w:rsidR="001827D2" w:rsidRDefault="007502E9" w:rsidP="001827D2">
      <w:pPr>
        <w:rPr>
          <w:rFonts w:cs="Arial"/>
        </w:rPr>
      </w:pPr>
      <w:r>
        <w:rPr>
          <w:rFonts w:cs="Arial"/>
        </w:rPr>
        <w:t>Example of a</w:t>
      </w:r>
      <w:r w:rsidR="001827D2">
        <w:rPr>
          <w:rFonts w:cs="Arial"/>
        </w:rPr>
        <w:t xml:space="preserve"> statement which asks for </w:t>
      </w:r>
      <w:r>
        <w:rPr>
          <w:rFonts w:cs="Arial"/>
        </w:rPr>
        <w:t>consent:</w:t>
      </w:r>
    </w:p>
    <w:p w14:paraId="716BCFD3" w14:textId="77777777" w:rsidR="001827D2" w:rsidRDefault="001827D2" w:rsidP="001827D2">
      <w:pPr>
        <w:pStyle w:val="BodyText"/>
        <w:spacing w:line="276" w:lineRule="auto"/>
        <w:ind w:left="340"/>
        <w:rPr>
          <w:i/>
          <w:iCs/>
        </w:rPr>
      </w:pPr>
      <w:r>
        <w:rPr>
          <w:i/>
          <w:iCs/>
        </w:rPr>
        <w:t>If you are interested in receiving more information about the work of Prospect, and want to be kept informed about workplace issues, please reply to this email with the following: I consent to receiving further information from Prospect and understand this consent can be withdrawn at any time.</w:t>
      </w:r>
    </w:p>
    <w:p w14:paraId="791E0021" w14:textId="77777777" w:rsidR="001827D2" w:rsidRPr="009D32F4" w:rsidRDefault="001827D2" w:rsidP="009D32F4">
      <w:pPr>
        <w:pStyle w:val="ListParagraph"/>
        <w:numPr>
          <w:ilvl w:val="0"/>
          <w:numId w:val="18"/>
        </w:numPr>
        <w:rPr>
          <w:rFonts w:cs="Arial"/>
        </w:rPr>
      </w:pPr>
      <w:r w:rsidRPr="009D32F4">
        <w:rPr>
          <w:rFonts w:cs="Arial"/>
        </w:rPr>
        <w:t>No response to a message does not indicate consent.</w:t>
      </w:r>
    </w:p>
    <w:p w14:paraId="0EF7E262" w14:textId="1DACECB3" w:rsidR="001827D2" w:rsidRPr="009D32F4" w:rsidRDefault="00CF636A" w:rsidP="009D32F4">
      <w:pPr>
        <w:pStyle w:val="ListParagraph"/>
        <w:numPr>
          <w:ilvl w:val="0"/>
          <w:numId w:val="18"/>
        </w:numPr>
        <w:rPr>
          <w:rFonts w:cs="Arial"/>
        </w:rPr>
      </w:pPr>
      <w:r>
        <w:rPr>
          <w:rFonts w:cs="Arial"/>
        </w:rPr>
        <w:t>Under the regulations you can keep mailing lists, a</w:t>
      </w:r>
      <w:r w:rsidR="00306E50">
        <w:rPr>
          <w:rFonts w:cs="Arial"/>
        </w:rPr>
        <w:t xml:space="preserve">s </w:t>
      </w:r>
      <w:r>
        <w:rPr>
          <w:rFonts w:cs="Arial"/>
        </w:rPr>
        <w:t>you should keep a list of individuals who have opted out of receiving emails, so they are not contacted again</w:t>
      </w:r>
    </w:p>
    <w:p w14:paraId="4C1F468C" w14:textId="30BA44BA" w:rsidR="00B315F2" w:rsidRPr="009D32F4" w:rsidRDefault="00B315F2" w:rsidP="009D32F4">
      <w:pPr>
        <w:pStyle w:val="ListParagraph"/>
        <w:numPr>
          <w:ilvl w:val="0"/>
          <w:numId w:val="18"/>
        </w:numPr>
        <w:rPr>
          <w:rFonts w:cs="Arial"/>
        </w:rPr>
      </w:pPr>
      <w:r w:rsidRPr="009D32F4">
        <w:rPr>
          <w:rFonts w:cs="Arial"/>
        </w:rPr>
        <w:t>All further communications should include information about the sender,</w:t>
      </w:r>
      <w:r w:rsidR="00FA6192" w:rsidRPr="009D32F4">
        <w:rPr>
          <w:rFonts w:cs="Arial"/>
        </w:rPr>
        <w:t xml:space="preserve"> and</w:t>
      </w:r>
      <w:r w:rsidRPr="009D32F4">
        <w:rPr>
          <w:rFonts w:cs="Arial"/>
        </w:rPr>
        <w:t xml:space="preserve"> information about opting out of mailings</w:t>
      </w:r>
    </w:p>
    <w:p w14:paraId="1C2A0E9C" w14:textId="201E9BC0" w:rsidR="009F591A" w:rsidRDefault="009F591A" w:rsidP="009F591A">
      <w:pPr>
        <w:rPr>
          <w:rFonts w:cs="Arial"/>
          <w:b/>
          <w:bCs/>
        </w:rPr>
      </w:pPr>
      <w:r>
        <w:rPr>
          <w:rFonts w:cs="Arial"/>
          <w:b/>
          <w:bCs/>
        </w:rPr>
        <w:t>Service Messages</w:t>
      </w:r>
    </w:p>
    <w:p w14:paraId="70C53FD7" w14:textId="551CAEAB" w:rsidR="009F591A" w:rsidRDefault="00997ACA" w:rsidP="009F591A">
      <w:pPr>
        <w:rPr>
          <w:rFonts w:cs="Arial"/>
        </w:rPr>
      </w:pPr>
      <w:r>
        <w:rPr>
          <w:rFonts w:cs="Arial"/>
        </w:rPr>
        <w:t xml:space="preserve">The other type of communication which can be sent to members is a service message. </w:t>
      </w:r>
      <w:r w:rsidR="009F591A">
        <w:rPr>
          <w:rFonts w:cs="Arial"/>
        </w:rPr>
        <w:t xml:space="preserve">This describes a communication </w:t>
      </w:r>
      <w:r w:rsidR="005023B9">
        <w:rPr>
          <w:rFonts w:cs="Arial"/>
        </w:rPr>
        <w:t>which is sent for administrative or information purposes.</w:t>
      </w:r>
      <w:r w:rsidR="001A0E39">
        <w:rPr>
          <w:rFonts w:cs="Arial"/>
        </w:rPr>
        <w:t xml:space="preserve"> These types of messages should be kept neutral in tone and simply provide information. If asking members to do </w:t>
      </w:r>
      <w:r w:rsidR="00013568">
        <w:rPr>
          <w:rFonts w:cs="Arial"/>
        </w:rPr>
        <w:t>something,</w:t>
      </w:r>
      <w:r w:rsidR="001A0E39">
        <w:rPr>
          <w:rFonts w:cs="Arial"/>
        </w:rPr>
        <w:t xml:space="preserve"> then it will become direct marketing.</w:t>
      </w:r>
    </w:p>
    <w:p w14:paraId="3AC6C69E" w14:textId="5BA99642" w:rsidR="00997ACA" w:rsidRDefault="001A0E39" w:rsidP="009F591A">
      <w:pPr>
        <w:rPr>
          <w:rFonts w:cs="Arial"/>
        </w:rPr>
      </w:pPr>
      <w:r>
        <w:rPr>
          <w:rFonts w:cs="Arial"/>
        </w:rPr>
        <w:t>Example of a service message:</w:t>
      </w:r>
    </w:p>
    <w:p w14:paraId="5A2F10E4" w14:textId="6E9F5368" w:rsidR="009F591A" w:rsidRDefault="00493FF1" w:rsidP="009F591A">
      <w:pPr>
        <w:pStyle w:val="ListParagraph"/>
        <w:numPr>
          <w:ilvl w:val="0"/>
          <w:numId w:val="10"/>
        </w:numPr>
        <w:spacing w:before="0"/>
        <w:rPr>
          <w:rFonts w:cs="Arial"/>
        </w:rPr>
      </w:pPr>
      <w:r>
        <w:rPr>
          <w:rFonts w:cs="Arial"/>
        </w:rPr>
        <w:t>Reminding members that their subscription is about to lapse.</w:t>
      </w:r>
    </w:p>
    <w:p w14:paraId="5AA7E959" w14:textId="3D025325" w:rsidR="009F591A" w:rsidRDefault="00493FF1" w:rsidP="009F591A">
      <w:pPr>
        <w:pStyle w:val="ListParagraph"/>
        <w:numPr>
          <w:ilvl w:val="0"/>
          <w:numId w:val="10"/>
        </w:numPr>
        <w:spacing w:before="0"/>
        <w:rPr>
          <w:rFonts w:cs="Arial"/>
        </w:rPr>
      </w:pPr>
      <w:r>
        <w:rPr>
          <w:rFonts w:cs="Arial"/>
        </w:rPr>
        <w:t>Asking members to c</w:t>
      </w:r>
      <w:r w:rsidR="009F591A">
        <w:rPr>
          <w:rFonts w:cs="Arial"/>
        </w:rPr>
        <w:t>heck contact details are correct</w:t>
      </w:r>
    </w:p>
    <w:p w14:paraId="76AFD219" w14:textId="77777777" w:rsidR="009F591A" w:rsidRDefault="009F591A" w:rsidP="009F591A">
      <w:pPr>
        <w:pStyle w:val="ListParagraph"/>
        <w:numPr>
          <w:ilvl w:val="0"/>
          <w:numId w:val="10"/>
        </w:numPr>
        <w:spacing w:before="0"/>
        <w:rPr>
          <w:rFonts w:cs="Arial"/>
        </w:rPr>
      </w:pPr>
      <w:r>
        <w:rPr>
          <w:rFonts w:cs="Arial"/>
        </w:rPr>
        <w:t>Update individuals on terms &amp; conditions</w:t>
      </w:r>
    </w:p>
    <w:p w14:paraId="14D172FB" w14:textId="0B145368" w:rsidR="009F591A" w:rsidRDefault="009F591A" w:rsidP="009F591A">
      <w:pPr>
        <w:rPr>
          <w:rFonts w:cs="Arial"/>
        </w:rPr>
      </w:pPr>
      <w:r>
        <w:rPr>
          <w:rFonts w:cs="Arial"/>
        </w:rPr>
        <w:t>Messages to members containing information about the work of the union and issues affecting members employment, c</w:t>
      </w:r>
      <w:r w:rsidR="008E4DD9">
        <w:rPr>
          <w:rFonts w:cs="Arial"/>
        </w:rPr>
        <w:t>an</w:t>
      </w:r>
      <w:r>
        <w:rPr>
          <w:rFonts w:cs="Arial"/>
        </w:rPr>
        <w:t xml:space="preserve"> be defined as service message</w:t>
      </w:r>
      <w:r w:rsidR="006E7CBD">
        <w:rPr>
          <w:rFonts w:cs="Arial"/>
        </w:rPr>
        <w:t xml:space="preserve"> if they are factual reports</w:t>
      </w:r>
      <w:r>
        <w:rPr>
          <w:rFonts w:cs="Arial"/>
        </w:rPr>
        <w:t>.</w:t>
      </w:r>
    </w:p>
    <w:p w14:paraId="329C5FB4" w14:textId="66DF321F" w:rsidR="007A66FD" w:rsidRDefault="00591066" w:rsidP="007A66FD">
      <w:pPr>
        <w:rPr>
          <w:rFonts w:cs="Arial"/>
        </w:rPr>
      </w:pPr>
      <w:r>
        <w:rPr>
          <w:rFonts w:cs="Arial"/>
        </w:rPr>
        <w:t xml:space="preserve">These </w:t>
      </w:r>
      <w:r w:rsidR="007A66FD">
        <w:rPr>
          <w:rFonts w:cs="Arial"/>
        </w:rPr>
        <w:t>should cover the following types of information</w:t>
      </w:r>
      <w:r w:rsidR="0082104B">
        <w:rPr>
          <w:rFonts w:cs="Arial"/>
        </w:rPr>
        <w:t>:</w:t>
      </w:r>
    </w:p>
    <w:p w14:paraId="3410587B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Information on terms and conditions of employment</w:t>
      </w:r>
    </w:p>
    <w:p w14:paraId="721F2339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 xml:space="preserve">Information on relationship and negotiations with employers, including disputes and industrial action. </w:t>
      </w:r>
    </w:p>
    <w:p w14:paraId="2F9738EB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Information on the industries and organisations the union organises in.</w:t>
      </w:r>
    </w:p>
    <w:p w14:paraId="576F68E9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 xml:space="preserve">Information on the status of and laws about trade union members </w:t>
      </w:r>
    </w:p>
    <w:p w14:paraId="68188ECE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Information on equal opportunities.</w:t>
      </w:r>
    </w:p>
    <w:p w14:paraId="112B5EB6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Information on science and technology.</w:t>
      </w:r>
    </w:p>
    <w:p w14:paraId="47DD38D8" w14:textId="32F7CFED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Information on trade union educational activities</w:t>
      </w:r>
      <w:r w:rsidR="00FD4DA1">
        <w:rPr>
          <w:rFonts w:cs="Arial"/>
        </w:rPr>
        <w:t>.</w:t>
      </w:r>
    </w:p>
    <w:p w14:paraId="0CDA9050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To inform/consult members on legislation/regulations which may directly or indirectly affect their work/pension/retirement.</w:t>
      </w:r>
    </w:p>
    <w:p w14:paraId="37DEF85F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Information on the work of other organisations/bodies whose work is likely to advance directly or indirectly the interests of Prospect members.</w:t>
      </w:r>
    </w:p>
    <w:p w14:paraId="7FEB2DE6" w14:textId="77777777" w:rsidR="007A66FD" w:rsidRDefault="007A66FD" w:rsidP="007A66FD">
      <w:pPr>
        <w:pStyle w:val="ListParagraph"/>
        <w:numPr>
          <w:ilvl w:val="0"/>
          <w:numId w:val="11"/>
        </w:numPr>
        <w:spacing w:before="0"/>
        <w:rPr>
          <w:rFonts w:cs="Arial"/>
        </w:rPr>
      </w:pPr>
      <w:r>
        <w:rPr>
          <w:rFonts w:cs="Arial"/>
        </w:rPr>
        <w:t>To provide information for the recruitment of new members.</w:t>
      </w:r>
    </w:p>
    <w:p w14:paraId="4E672F62" w14:textId="1D9F4FC6" w:rsidR="005434CF" w:rsidRDefault="009F591A" w:rsidP="009F591A">
      <w:pPr>
        <w:rPr>
          <w:rFonts w:cs="Arial"/>
        </w:rPr>
      </w:pPr>
      <w:r>
        <w:rPr>
          <w:rFonts w:cs="Arial"/>
        </w:rPr>
        <w:lastRenderedPageBreak/>
        <w:t xml:space="preserve">However, service messages which also contains </w:t>
      </w:r>
      <w:r>
        <w:rPr>
          <w:rFonts w:cs="Arial"/>
          <w:b/>
          <w:bCs/>
        </w:rPr>
        <w:t>any</w:t>
      </w:r>
      <w:r>
        <w:rPr>
          <w:rFonts w:cs="Arial"/>
        </w:rPr>
        <w:t xml:space="preserve"> marketing text will be direct marketing.</w:t>
      </w:r>
    </w:p>
    <w:p w14:paraId="405CAABB" w14:textId="77777777" w:rsidR="009F591A" w:rsidRDefault="009F591A" w:rsidP="009F59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CF5" w:themeFill="accent2" w:themeFillTint="33"/>
        <w:rPr>
          <w:rFonts w:cs="Arial"/>
          <w:b/>
          <w:bCs/>
        </w:rPr>
      </w:pPr>
      <w:r>
        <w:rPr>
          <w:rFonts w:cs="Arial"/>
          <w:b/>
          <w:bCs/>
        </w:rPr>
        <w:t>Example</w:t>
      </w:r>
    </w:p>
    <w:p w14:paraId="3E0E8ED1" w14:textId="038CB490" w:rsidR="009F591A" w:rsidRDefault="00FA6192" w:rsidP="009F59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CF5" w:themeFill="accent2" w:themeFillTint="33"/>
        <w:rPr>
          <w:rFonts w:cs="Arial"/>
        </w:rPr>
      </w:pPr>
      <w:r>
        <w:rPr>
          <w:rFonts w:cs="Arial"/>
        </w:rPr>
        <w:t>Prospect</w:t>
      </w:r>
      <w:r w:rsidR="009F591A">
        <w:rPr>
          <w:rFonts w:cs="Arial"/>
        </w:rPr>
        <w:t xml:space="preserve"> sends out a</w:t>
      </w:r>
      <w:r w:rsidR="00CD0845">
        <w:rPr>
          <w:rFonts w:cs="Arial"/>
        </w:rPr>
        <w:t xml:space="preserve"> service message </w:t>
      </w:r>
      <w:r w:rsidR="00EE4615">
        <w:rPr>
          <w:rFonts w:cs="Arial"/>
        </w:rPr>
        <w:t xml:space="preserve">email about a </w:t>
      </w:r>
      <w:r w:rsidR="009F591A">
        <w:rPr>
          <w:rFonts w:cs="Arial"/>
        </w:rPr>
        <w:t xml:space="preserve">report it’s </w:t>
      </w:r>
      <w:r w:rsidR="003C3367">
        <w:rPr>
          <w:rFonts w:cs="Arial"/>
        </w:rPr>
        <w:t>produced</w:t>
      </w:r>
      <w:r w:rsidR="009F591A">
        <w:rPr>
          <w:rFonts w:cs="Arial"/>
        </w:rPr>
        <w:t xml:space="preserve"> on </w:t>
      </w:r>
      <w:r w:rsidR="00F27450">
        <w:rPr>
          <w:rFonts w:cs="Arial"/>
        </w:rPr>
        <w:t>pay</w:t>
      </w:r>
      <w:r w:rsidR="009F591A">
        <w:rPr>
          <w:rFonts w:cs="Arial"/>
        </w:rPr>
        <w:t xml:space="preserve"> to its </w:t>
      </w:r>
      <w:r w:rsidR="00F27450">
        <w:rPr>
          <w:rFonts w:cs="Arial"/>
        </w:rPr>
        <w:t>members</w:t>
      </w:r>
      <w:r w:rsidR="00CD0845">
        <w:rPr>
          <w:rFonts w:cs="Arial"/>
        </w:rPr>
        <w:t xml:space="preserve">. </w:t>
      </w:r>
      <w:r w:rsidR="009F591A">
        <w:rPr>
          <w:rFonts w:cs="Arial"/>
        </w:rPr>
        <w:t xml:space="preserve">However, if the </w:t>
      </w:r>
      <w:r w:rsidR="00F27450">
        <w:rPr>
          <w:rFonts w:cs="Arial"/>
        </w:rPr>
        <w:t xml:space="preserve">Prospect </w:t>
      </w:r>
      <w:r w:rsidR="009F591A">
        <w:rPr>
          <w:rFonts w:cs="Arial"/>
        </w:rPr>
        <w:t xml:space="preserve">then goes on to say it is working to </w:t>
      </w:r>
      <w:r w:rsidR="00F27450">
        <w:rPr>
          <w:rFonts w:cs="Arial"/>
        </w:rPr>
        <w:t>improve pay awards</w:t>
      </w:r>
      <w:r w:rsidR="009F591A">
        <w:rPr>
          <w:rFonts w:cs="Arial"/>
        </w:rPr>
        <w:t xml:space="preserve"> through its </w:t>
      </w:r>
      <w:r w:rsidR="00F27450">
        <w:rPr>
          <w:rFonts w:cs="Arial"/>
        </w:rPr>
        <w:t xml:space="preserve">great </w:t>
      </w:r>
      <w:r w:rsidR="009F591A">
        <w:rPr>
          <w:rFonts w:cs="Arial"/>
        </w:rPr>
        <w:t xml:space="preserve">programmes – it can turn whole report into a marketing message, because the </w:t>
      </w:r>
      <w:r w:rsidR="00F27450">
        <w:rPr>
          <w:rFonts w:cs="Arial"/>
        </w:rPr>
        <w:t>union</w:t>
      </w:r>
      <w:r w:rsidR="009F591A">
        <w:rPr>
          <w:rFonts w:cs="Arial"/>
        </w:rPr>
        <w:t xml:space="preserve"> is promoting its aims and ideals. Doesn’t matter if only one mention of the activity.</w:t>
      </w:r>
    </w:p>
    <w:p w14:paraId="7F111994" w14:textId="77777777" w:rsidR="005000F2" w:rsidRPr="00DD124E" w:rsidRDefault="005000F2" w:rsidP="004D443C">
      <w:pPr>
        <w:pStyle w:val="Heading1"/>
        <w:numPr>
          <w:ilvl w:val="0"/>
          <w:numId w:val="0"/>
        </w:numPr>
        <w:rPr>
          <w:sz w:val="21"/>
        </w:rPr>
      </w:pPr>
      <w:bookmarkStart w:id="0" w:name="_Toc113027948"/>
      <w:r w:rsidRPr="00DD124E">
        <w:rPr>
          <w:sz w:val="21"/>
        </w:rPr>
        <w:t>Social media</w:t>
      </w:r>
      <w:bookmarkEnd w:id="0"/>
    </w:p>
    <w:p w14:paraId="4E0F491D" w14:textId="2F73AE85" w:rsidR="005000F2" w:rsidRDefault="005000F2" w:rsidP="005000F2">
      <w:pPr>
        <w:pStyle w:val="BodyText"/>
        <w:spacing w:line="276" w:lineRule="auto"/>
      </w:pPr>
      <w:r>
        <w:t xml:space="preserve">As reps you may also be using </w:t>
      </w:r>
      <w:r w:rsidR="00716364">
        <w:t>several types</w:t>
      </w:r>
      <w:r>
        <w:t xml:space="preserve"> of on-line </w:t>
      </w:r>
      <w:r w:rsidR="004B72B2">
        <w:t>applications</w:t>
      </w:r>
      <w:r>
        <w:t xml:space="preserve"> to </w:t>
      </w:r>
      <w:r w:rsidR="00716364">
        <w:t>stay connected</w:t>
      </w:r>
      <w:r>
        <w:t xml:space="preserve"> with members and non-members</w:t>
      </w:r>
      <w:r w:rsidR="00716364">
        <w:t xml:space="preserve">. </w:t>
      </w:r>
      <w:r>
        <w:t xml:space="preserve">This could include Facebook, WhatsApp, Signal, Twitter, </w:t>
      </w:r>
      <w:r w:rsidR="00241026">
        <w:t xml:space="preserve">or </w:t>
      </w:r>
      <w:r>
        <w:t>Instagram.</w:t>
      </w:r>
    </w:p>
    <w:p w14:paraId="05DA0480" w14:textId="4EEC7697" w:rsidR="005000F2" w:rsidRDefault="00A63914" w:rsidP="005000F2">
      <w:pPr>
        <w:pStyle w:val="BodyText"/>
        <w:spacing w:line="276" w:lineRule="auto"/>
      </w:pPr>
      <w:r>
        <w:t xml:space="preserve">The UK GDPR </w:t>
      </w:r>
      <w:r w:rsidR="001F57BE">
        <w:t>and PEC</w:t>
      </w:r>
      <w:r w:rsidR="00241026">
        <w:t>R</w:t>
      </w:r>
      <w:r w:rsidR="001F57BE">
        <w:t xml:space="preserve"> </w:t>
      </w:r>
      <w:r>
        <w:t xml:space="preserve">will </w:t>
      </w:r>
      <w:r w:rsidR="001F57BE">
        <w:t xml:space="preserve">also </w:t>
      </w:r>
      <w:r>
        <w:t>apply to</w:t>
      </w:r>
      <w:r w:rsidR="00741584">
        <w:t xml:space="preserve"> the use of these </w:t>
      </w:r>
      <w:r>
        <w:t>types of communications</w:t>
      </w:r>
      <w:r w:rsidR="001F57BE">
        <w:t xml:space="preserve"> when </w:t>
      </w:r>
      <w:r w:rsidR="005000F2">
        <w:t>being used for the purposes of promoting Prospect or to allow members to communicate with each other regarding union issues</w:t>
      </w:r>
      <w:r w:rsidR="00083937">
        <w:t>.</w:t>
      </w:r>
    </w:p>
    <w:p w14:paraId="5D9171C8" w14:textId="180F3075" w:rsidR="00DB03A4" w:rsidRDefault="00B92366" w:rsidP="005000F2">
      <w:pPr>
        <w:pStyle w:val="BodyText"/>
        <w:spacing w:line="276" w:lineRule="auto"/>
      </w:pPr>
      <w:r>
        <w:t>Examples of actions using personal data when the regulations apply:</w:t>
      </w:r>
    </w:p>
    <w:p w14:paraId="3C8D0FA1" w14:textId="77777777" w:rsidR="005000F2" w:rsidRDefault="005000F2" w:rsidP="00DB03A4">
      <w:pPr>
        <w:pStyle w:val="ListBullet"/>
        <w:numPr>
          <w:ilvl w:val="0"/>
          <w:numId w:val="16"/>
        </w:numPr>
        <w:spacing w:before="0"/>
      </w:pPr>
      <w:r>
        <w:t>When you post personal data on your own site or a third party’s site.</w:t>
      </w:r>
    </w:p>
    <w:p w14:paraId="0A9D5A4D" w14:textId="77777777" w:rsidR="005000F2" w:rsidRDefault="005000F2" w:rsidP="00DB03A4">
      <w:pPr>
        <w:pStyle w:val="ListBullet"/>
        <w:numPr>
          <w:ilvl w:val="0"/>
          <w:numId w:val="16"/>
        </w:numPr>
        <w:spacing w:before="0"/>
      </w:pPr>
      <w:r>
        <w:t>When you download and use personal data from a third party’s site.</w:t>
      </w:r>
    </w:p>
    <w:p w14:paraId="519DE209" w14:textId="77777777" w:rsidR="005000F2" w:rsidRDefault="005000F2" w:rsidP="00DB03A4">
      <w:pPr>
        <w:pStyle w:val="ListBullet"/>
        <w:numPr>
          <w:ilvl w:val="0"/>
          <w:numId w:val="16"/>
        </w:numPr>
        <w:spacing w:before="0"/>
      </w:pPr>
      <w:r>
        <w:t>When an organisation or individual runs a social media site which allows third parties to add comments or posts about individuals.</w:t>
      </w:r>
    </w:p>
    <w:p w14:paraId="6746B005" w14:textId="77777777" w:rsidR="005000F2" w:rsidRPr="008F1213" w:rsidRDefault="005000F2" w:rsidP="00585E65"/>
    <w:sectPr w:rsidR="005000F2" w:rsidRPr="008F1213" w:rsidSect="005C7169">
      <w:footerReference w:type="even" r:id="rId14"/>
      <w:footerReference w:type="default" r:id="rId15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8E19E" w14:textId="77777777" w:rsidR="005E29DC" w:rsidRDefault="005E29DC">
      <w:r>
        <w:separator/>
      </w:r>
    </w:p>
  </w:endnote>
  <w:endnote w:type="continuationSeparator" w:id="0">
    <w:p w14:paraId="4D04E5D7" w14:textId="77777777" w:rsidR="005E29DC" w:rsidRDefault="005E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724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63C4A6E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73675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3571085D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367D0" w14:textId="77777777" w:rsidR="005E29DC" w:rsidRDefault="005E29DC">
      <w:r>
        <w:separator/>
      </w:r>
    </w:p>
  </w:footnote>
  <w:footnote w:type="continuationSeparator" w:id="0">
    <w:p w14:paraId="6E0606C2" w14:textId="77777777" w:rsidR="005E29DC" w:rsidRDefault="005E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31CA9"/>
    <w:multiLevelType w:val="hybridMultilevel"/>
    <w:tmpl w:val="707A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1B46"/>
    <w:multiLevelType w:val="hybridMultilevel"/>
    <w:tmpl w:val="285C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358F"/>
    <w:multiLevelType w:val="hybridMultilevel"/>
    <w:tmpl w:val="1960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3DEA0A00"/>
    <w:multiLevelType w:val="hybridMultilevel"/>
    <w:tmpl w:val="8090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B0824"/>
    <w:multiLevelType w:val="hybridMultilevel"/>
    <w:tmpl w:val="FF18F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A140F"/>
    <w:multiLevelType w:val="hybridMultilevel"/>
    <w:tmpl w:val="6332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965DB"/>
    <w:multiLevelType w:val="hybridMultilevel"/>
    <w:tmpl w:val="A070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0106E"/>
    <w:multiLevelType w:val="multilevel"/>
    <w:tmpl w:val="93F6D782"/>
    <w:numStyleLink w:val="ListBullets"/>
  </w:abstractNum>
  <w:abstractNum w:abstractNumId="15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ACE204A"/>
    <w:multiLevelType w:val="hybridMultilevel"/>
    <w:tmpl w:val="0A085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C7EF3"/>
    <w:multiLevelType w:val="hybridMultilevel"/>
    <w:tmpl w:val="0290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2949">
    <w:abstractNumId w:val="8"/>
  </w:num>
  <w:num w:numId="2" w16cid:durableId="340359074">
    <w:abstractNumId w:val="1"/>
  </w:num>
  <w:num w:numId="3" w16cid:durableId="152529504">
    <w:abstractNumId w:val="5"/>
  </w:num>
  <w:num w:numId="4" w16cid:durableId="437528851">
    <w:abstractNumId w:val="11"/>
  </w:num>
  <w:num w:numId="5" w16cid:durableId="497503120">
    <w:abstractNumId w:val="12"/>
  </w:num>
  <w:num w:numId="6" w16cid:durableId="455638185">
    <w:abstractNumId w:val="9"/>
  </w:num>
  <w:num w:numId="7" w16cid:durableId="227960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1039666">
    <w:abstractNumId w:val="15"/>
  </w:num>
  <w:num w:numId="9" w16cid:durableId="2059159344">
    <w:abstractNumId w:val="0"/>
  </w:num>
  <w:num w:numId="10" w16cid:durableId="339239796">
    <w:abstractNumId w:val="17"/>
  </w:num>
  <w:num w:numId="11" w16cid:durableId="905069915">
    <w:abstractNumId w:val="3"/>
  </w:num>
  <w:num w:numId="12" w16cid:durableId="897860793">
    <w:abstractNumId w:val="3"/>
  </w:num>
  <w:num w:numId="13" w16cid:durableId="811557956">
    <w:abstractNumId w:val="7"/>
  </w:num>
  <w:num w:numId="14" w16cid:durableId="378670513">
    <w:abstractNumId w:val="13"/>
  </w:num>
  <w:num w:numId="15" w16cid:durableId="795371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0677990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370248">
    <w:abstractNumId w:val="16"/>
  </w:num>
  <w:num w:numId="18" w16cid:durableId="1378436313">
    <w:abstractNumId w:val="2"/>
  </w:num>
  <w:num w:numId="19" w16cid:durableId="2006323951">
    <w:abstractNumId w:val="4"/>
  </w:num>
  <w:num w:numId="20" w16cid:durableId="1739203327">
    <w:abstractNumId w:val="10"/>
  </w:num>
  <w:num w:numId="21" w16cid:durableId="131583515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86"/>
    <w:rsid w:val="000134EA"/>
    <w:rsid w:val="00013568"/>
    <w:rsid w:val="000161BD"/>
    <w:rsid w:val="00025ECB"/>
    <w:rsid w:val="00032DF0"/>
    <w:rsid w:val="00034577"/>
    <w:rsid w:val="000610B3"/>
    <w:rsid w:val="00064583"/>
    <w:rsid w:val="000702B4"/>
    <w:rsid w:val="000762F2"/>
    <w:rsid w:val="00083937"/>
    <w:rsid w:val="000B38F1"/>
    <w:rsid w:val="000D2062"/>
    <w:rsid w:val="000D3736"/>
    <w:rsid w:val="000D5A6E"/>
    <w:rsid w:val="000E3910"/>
    <w:rsid w:val="000E7EF3"/>
    <w:rsid w:val="00111A3B"/>
    <w:rsid w:val="00115FAC"/>
    <w:rsid w:val="00132547"/>
    <w:rsid w:val="00135D64"/>
    <w:rsid w:val="001465A5"/>
    <w:rsid w:val="00151386"/>
    <w:rsid w:val="001520AF"/>
    <w:rsid w:val="001664C4"/>
    <w:rsid w:val="00167C0A"/>
    <w:rsid w:val="001827D2"/>
    <w:rsid w:val="00183D96"/>
    <w:rsid w:val="00184B01"/>
    <w:rsid w:val="001918F6"/>
    <w:rsid w:val="001A0E39"/>
    <w:rsid w:val="001B1121"/>
    <w:rsid w:val="001B2BE4"/>
    <w:rsid w:val="001B2F56"/>
    <w:rsid w:val="001C1C80"/>
    <w:rsid w:val="001D6107"/>
    <w:rsid w:val="001F57BE"/>
    <w:rsid w:val="00200C94"/>
    <w:rsid w:val="002133A7"/>
    <w:rsid w:val="00227700"/>
    <w:rsid w:val="00241026"/>
    <w:rsid w:val="002426EC"/>
    <w:rsid w:val="00244EF3"/>
    <w:rsid w:val="00246CD3"/>
    <w:rsid w:val="00257E14"/>
    <w:rsid w:val="00262F35"/>
    <w:rsid w:val="00263946"/>
    <w:rsid w:val="00266793"/>
    <w:rsid w:val="0027502C"/>
    <w:rsid w:val="00284C89"/>
    <w:rsid w:val="00286339"/>
    <w:rsid w:val="002B48FC"/>
    <w:rsid w:val="002B4D5E"/>
    <w:rsid w:val="002C1CC1"/>
    <w:rsid w:val="002C21B7"/>
    <w:rsid w:val="002E2A35"/>
    <w:rsid w:val="002E64B0"/>
    <w:rsid w:val="002E665F"/>
    <w:rsid w:val="002F2B33"/>
    <w:rsid w:val="00306E50"/>
    <w:rsid w:val="00311400"/>
    <w:rsid w:val="00324A97"/>
    <w:rsid w:val="003425DB"/>
    <w:rsid w:val="00347F99"/>
    <w:rsid w:val="00351242"/>
    <w:rsid w:val="003563E4"/>
    <w:rsid w:val="00373AA4"/>
    <w:rsid w:val="00376936"/>
    <w:rsid w:val="00376F66"/>
    <w:rsid w:val="00377D57"/>
    <w:rsid w:val="00383C52"/>
    <w:rsid w:val="003A23CA"/>
    <w:rsid w:val="003B2FE9"/>
    <w:rsid w:val="003C3164"/>
    <w:rsid w:val="003C3367"/>
    <w:rsid w:val="003D545E"/>
    <w:rsid w:val="003F209A"/>
    <w:rsid w:val="003F4039"/>
    <w:rsid w:val="0040199B"/>
    <w:rsid w:val="0042647C"/>
    <w:rsid w:val="004273F0"/>
    <w:rsid w:val="00460EFB"/>
    <w:rsid w:val="00461542"/>
    <w:rsid w:val="0047381D"/>
    <w:rsid w:val="004915D6"/>
    <w:rsid w:val="00491E42"/>
    <w:rsid w:val="00493FF1"/>
    <w:rsid w:val="00495E55"/>
    <w:rsid w:val="004A1CC3"/>
    <w:rsid w:val="004A75AE"/>
    <w:rsid w:val="004B72B2"/>
    <w:rsid w:val="004C5761"/>
    <w:rsid w:val="004C5F00"/>
    <w:rsid w:val="004C6FA2"/>
    <w:rsid w:val="004D443C"/>
    <w:rsid w:val="004E66EB"/>
    <w:rsid w:val="004E784A"/>
    <w:rsid w:val="004F50E8"/>
    <w:rsid w:val="004F5166"/>
    <w:rsid w:val="005000F2"/>
    <w:rsid w:val="005023B9"/>
    <w:rsid w:val="005225D5"/>
    <w:rsid w:val="005236D6"/>
    <w:rsid w:val="005312F6"/>
    <w:rsid w:val="005434CF"/>
    <w:rsid w:val="005525E7"/>
    <w:rsid w:val="00557E48"/>
    <w:rsid w:val="00581397"/>
    <w:rsid w:val="005825A2"/>
    <w:rsid w:val="005846CB"/>
    <w:rsid w:val="00585E65"/>
    <w:rsid w:val="00591066"/>
    <w:rsid w:val="00591757"/>
    <w:rsid w:val="00597354"/>
    <w:rsid w:val="005A7A9E"/>
    <w:rsid w:val="005B15D8"/>
    <w:rsid w:val="005C22DE"/>
    <w:rsid w:val="005C7169"/>
    <w:rsid w:val="005C7FF5"/>
    <w:rsid w:val="005D40AA"/>
    <w:rsid w:val="005E29DC"/>
    <w:rsid w:val="005F1420"/>
    <w:rsid w:val="005F3D16"/>
    <w:rsid w:val="00607DF0"/>
    <w:rsid w:val="00627EB0"/>
    <w:rsid w:val="006404CE"/>
    <w:rsid w:val="00643A7A"/>
    <w:rsid w:val="006538D3"/>
    <w:rsid w:val="00655EF4"/>
    <w:rsid w:val="00661741"/>
    <w:rsid w:val="00662171"/>
    <w:rsid w:val="00667E2B"/>
    <w:rsid w:val="00671742"/>
    <w:rsid w:val="00692CE5"/>
    <w:rsid w:val="006951F6"/>
    <w:rsid w:val="0069744C"/>
    <w:rsid w:val="006A2192"/>
    <w:rsid w:val="006B019D"/>
    <w:rsid w:val="006C1264"/>
    <w:rsid w:val="006C7C77"/>
    <w:rsid w:val="006D3043"/>
    <w:rsid w:val="006D630B"/>
    <w:rsid w:val="006D7660"/>
    <w:rsid w:val="006E201B"/>
    <w:rsid w:val="006E6B3A"/>
    <w:rsid w:val="006E7CBD"/>
    <w:rsid w:val="0070233B"/>
    <w:rsid w:val="00716364"/>
    <w:rsid w:val="007328F4"/>
    <w:rsid w:val="00732D57"/>
    <w:rsid w:val="00741584"/>
    <w:rsid w:val="007502E9"/>
    <w:rsid w:val="00752441"/>
    <w:rsid w:val="00752F15"/>
    <w:rsid w:val="00756C14"/>
    <w:rsid w:val="0076155F"/>
    <w:rsid w:val="00771506"/>
    <w:rsid w:val="007840E4"/>
    <w:rsid w:val="00785C25"/>
    <w:rsid w:val="00791FFC"/>
    <w:rsid w:val="00795E62"/>
    <w:rsid w:val="007A0DF1"/>
    <w:rsid w:val="007A66FD"/>
    <w:rsid w:val="007B3E1D"/>
    <w:rsid w:val="007C17A6"/>
    <w:rsid w:val="007C4EF3"/>
    <w:rsid w:val="007C56FC"/>
    <w:rsid w:val="007D5AE7"/>
    <w:rsid w:val="007E4415"/>
    <w:rsid w:val="007F63AD"/>
    <w:rsid w:val="0082104B"/>
    <w:rsid w:val="008374D7"/>
    <w:rsid w:val="008423BC"/>
    <w:rsid w:val="00860025"/>
    <w:rsid w:val="00867417"/>
    <w:rsid w:val="008B0412"/>
    <w:rsid w:val="008B4746"/>
    <w:rsid w:val="008B4841"/>
    <w:rsid w:val="008B50D5"/>
    <w:rsid w:val="008D1B12"/>
    <w:rsid w:val="008D1F12"/>
    <w:rsid w:val="008E0474"/>
    <w:rsid w:val="008E1BDB"/>
    <w:rsid w:val="008E4DD9"/>
    <w:rsid w:val="008F1213"/>
    <w:rsid w:val="00912FA2"/>
    <w:rsid w:val="009233FF"/>
    <w:rsid w:val="00927EAC"/>
    <w:rsid w:val="00952E0A"/>
    <w:rsid w:val="009637B8"/>
    <w:rsid w:val="00974FEA"/>
    <w:rsid w:val="009862AA"/>
    <w:rsid w:val="00993DFB"/>
    <w:rsid w:val="009965AB"/>
    <w:rsid w:val="00997ACA"/>
    <w:rsid w:val="009A4834"/>
    <w:rsid w:val="009B22DE"/>
    <w:rsid w:val="009C3056"/>
    <w:rsid w:val="009C3DAC"/>
    <w:rsid w:val="009C6EC4"/>
    <w:rsid w:val="009D0598"/>
    <w:rsid w:val="009D32F4"/>
    <w:rsid w:val="009D6A94"/>
    <w:rsid w:val="009F591A"/>
    <w:rsid w:val="00A21F38"/>
    <w:rsid w:val="00A3309C"/>
    <w:rsid w:val="00A36A1A"/>
    <w:rsid w:val="00A473E6"/>
    <w:rsid w:val="00A519D8"/>
    <w:rsid w:val="00A561B5"/>
    <w:rsid w:val="00A57292"/>
    <w:rsid w:val="00A6297B"/>
    <w:rsid w:val="00A63914"/>
    <w:rsid w:val="00A742E6"/>
    <w:rsid w:val="00A80E64"/>
    <w:rsid w:val="00A95F21"/>
    <w:rsid w:val="00AB23AC"/>
    <w:rsid w:val="00AD5080"/>
    <w:rsid w:val="00AE7A6C"/>
    <w:rsid w:val="00AE7A80"/>
    <w:rsid w:val="00AF5642"/>
    <w:rsid w:val="00B11709"/>
    <w:rsid w:val="00B24081"/>
    <w:rsid w:val="00B315F2"/>
    <w:rsid w:val="00B3626E"/>
    <w:rsid w:val="00B4255A"/>
    <w:rsid w:val="00B6712B"/>
    <w:rsid w:val="00B72873"/>
    <w:rsid w:val="00B75A17"/>
    <w:rsid w:val="00B828F4"/>
    <w:rsid w:val="00B856BF"/>
    <w:rsid w:val="00B90556"/>
    <w:rsid w:val="00B92366"/>
    <w:rsid w:val="00BC025E"/>
    <w:rsid w:val="00BC1D2B"/>
    <w:rsid w:val="00BC3CB6"/>
    <w:rsid w:val="00BE5E1E"/>
    <w:rsid w:val="00BF6A25"/>
    <w:rsid w:val="00C00965"/>
    <w:rsid w:val="00C03233"/>
    <w:rsid w:val="00C47A11"/>
    <w:rsid w:val="00C53866"/>
    <w:rsid w:val="00C545C7"/>
    <w:rsid w:val="00C57595"/>
    <w:rsid w:val="00C71D53"/>
    <w:rsid w:val="00C74216"/>
    <w:rsid w:val="00C74F65"/>
    <w:rsid w:val="00C76D3A"/>
    <w:rsid w:val="00C84201"/>
    <w:rsid w:val="00C94DA1"/>
    <w:rsid w:val="00CA32DD"/>
    <w:rsid w:val="00CB30F8"/>
    <w:rsid w:val="00CD0845"/>
    <w:rsid w:val="00CD1DF7"/>
    <w:rsid w:val="00CD4661"/>
    <w:rsid w:val="00CE4562"/>
    <w:rsid w:val="00CE4992"/>
    <w:rsid w:val="00CF579D"/>
    <w:rsid w:val="00CF636A"/>
    <w:rsid w:val="00D15660"/>
    <w:rsid w:val="00D2796C"/>
    <w:rsid w:val="00D37FEC"/>
    <w:rsid w:val="00D463CE"/>
    <w:rsid w:val="00D601F7"/>
    <w:rsid w:val="00D67E57"/>
    <w:rsid w:val="00D71F11"/>
    <w:rsid w:val="00D808BE"/>
    <w:rsid w:val="00D90519"/>
    <w:rsid w:val="00DA371C"/>
    <w:rsid w:val="00DA60C0"/>
    <w:rsid w:val="00DB03A4"/>
    <w:rsid w:val="00DB1222"/>
    <w:rsid w:val="00DB5DCF"/>
    <w:rsid w:val="00DD124E"/>
    <w:rsid w:val="00DE23D0"/>
    <w:rsid w:val="00E000AF"/>
    <w:rsid w:val="00E01F74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848C2"/>
    <w:rsid w:val="00E867F6"/>
    <w:rsid w:val="00EA4B71"/>
    <w:rsid w:val="00EA4E0B"/>
    <w:rsid w:val="00EA5F22"/>
    <w:rsid w:val="00EB2787"/>
    <w:rsid w:val="00EC30E6"/>
    <w:rsid w:val="00EC3171"/>
    <w:rsid w:val="00EC6AE1"/>
    <w:rsid w:val="00EC73EB"/>
    <w:rsid w:val="00EE4615"/>
    <w:rsid w:val="00EE572E"/>
    <w:rsid w:val="00F0063B"/>
    <w:rsid w:val="00F04FC4"/>
    <w:rsid w:val="00F225E6"/>
    <w:rsid w:val="00F266D4"/>
    <w:rsid w:val="00F27450"/>
    <w:rsid w:val="00F34C70"/>
    <w:rsid w:val="00F40DA3"/>
    <w:rsid w:val="00F450F7"/>
    <w:rsid w:val="00F57208"/>
    <w:rsid w:val="00F5724F"/>
    <w:rsid w:val="00F642A0"/>
    <w:rsid w:val="00F70D9F"/>
    <w:rsid w:val="00F81069"/>
    <w:rsid w:val="00F83201"/>
    <w:rsid w:val="00F845A1"/>
    <w:rsid w:val="00FA02DD"/>
    <w:rsid w:val="00FA4441"/>
    <w:rsid w:val="00FA6192"/>
    <w:rsid w:val="00FB0DAC"/>
    <w:rsid w:val="00FB108C"/>
    <w:rsid w:val="00FC1095"/>
    <w:rsid w:val="00FC360C"/>
    <w:rsid w:val="00FC4882"/>
    <w:rsid w:val="00FD4DA1"/>
    <w:rsid w:val="00FE2582"/>
    <w:rsid w:val="00FF0F38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73145"/>
  <w15:chartTrackingRefBased/>
  <w15:docId w15:val="{9FEF532F-6777-4FFA-9FE3-9E73653B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qFormat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000F2"/>
    <w:pPr>
      <w:spacing w:before="120" w:after="120" w:line="280" w:lineRule="exact"/>
    </w:pPr>
    <w:rPr>
      <w:rFonts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00F2"/>
    <w:rPr>
      <w:rFonts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taylor@prospect.org.uk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9BD8AD-BF9B-4A28-9924-FB45ED5F484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F6900A-430E-4F00-A1CB-86BF6BEB0B9D}">
      <dgm:prSet phldrT="[Text]" custT="1"/>
      <dgm:spPr>
        <a:solidFill>
          <a:schemeClr val="tx2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en-GB" sz="1200">
              <a:solidFill>
                <a:sysClr val="windowText" lastClr="000000"/>
              </a:solidFill>
            </a:rPr>
            <a:t>Clearly Identify </a:t>
          </a:r>
        </a:p>
        <a:p>
          <a:pPr algn="ctr">
            <a:spcAft>
              <a:spcPts val="0"/>
            </a:spcAft>
          </a:pPr>
          <a:r>
            <a:rPr lang="en-GB" sz="1200">
              <a:solidFill>
                <a:sysClr val="windowText" lastClr="000000"/>
              </a:solidFill>
            </a:rPr>
            <a:t>yourself as a Prospect Representative</a:t>
          </a:r>
        </a:p>
      </dgm:t>
    </dgm:pt>
    <dgm:pt modelId="{0524DDAB-3AB8-4CA1-9C46-BFF01ECC7EEB}" type="parTrans" cxnId="{20248341-745F-452F-93E2-7F23831B6DB5}">
      <dgm:prSet/>
      <dgm:spPr/>
      <dgm:t>
        <a:bodyPr/>
        <a:lstStyle/>
        <a:p>
          <a:endParaRPr lang="en-GB"/>
        </a:p>
      </dgm:t>
    </dgm:pt>
    <dgm:pt modelId="{AFCA9EEE-A136-4B9C-B2C9-8F4470BC7ABF}" type="sibTrans" cxnId="{20248341-745F-452F-93E2-7F23831B6DB5}">
      <dgm:prSet/>
      <dgm:spPr/>
      <dgm:t>
        <a:bodyPr/>
        <a:lstStyle/>
        <a:p>
          <a:endParaRPr lang="en-GB"/>
        </a:p>
      </dgm:t>
    </dgm:pt>
    <dgm:pt modelId="{E4F2587A-A804-43E5-8F3E-9685C798BA31}">
      <dgm:prSet phldrT="[Tex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</a:rPr>
            <a:t>Give clear information about how their data will be used</a:t>
          </a:r>
        </a:p>
      </dgm:t>
    </dgm:pt>
    <dgm:pt modelId="{7D35300E-0738-458C-8111-FA4ADA9A6166}" type="parTrans" cxnId="{09ADA784-4A65-4AA8-A31F-5B6E5BCF8F86}">
      <dgm:prSet/>
      <dgm:spPr/>
      <dgm:t>
        <a:bodyPr/>
        <a:lstStyle/>
        <a:p>
          <a:endParaRPr lang="en-GB"/>
        </a:p>
      </dgm:t>
    </dgm:pt>
    <dgm:pt modelId="{6D6E25FE-EBAC-485C-85B0-58889CC7219C}" type="sibTrans" cxnId="{09ADA784-4A65-4AA8-A31F-5B6E5BCF8F86}">
      <dgm:prSet/>
      <dgm:spPr/>
      <dgm:t>
        <a:bodyPr/>
        <a:lstStyle/>
        <a:p>
          <a:endParaRPr lang="en-GB"/>
        </a:p>
      </dgm:t>
    </dgm:pt>
    <dgm:pt modelId="{0B2DFB0E-7371-47BB-8CE7-C899AA176A3E}">
      <dgm:prSet phldrT="[Tex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200" baseline="0">
              <a:solidFill>
                <a:sysClr val="windowText" lastClr="000000"/>
              </a:solidFill>
            </a:rPr>
            <a:t>Include link to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en-GB" sz="1200" baseline="0">
              <a:solidFill>
                <a:sysClr val="windowText" lastClr="000000"/>
              </a:solidFill>
            </a:rPr>
            <a:t>Prospect Privacy Notice, and your contact details</a:t>
          </a:r>
          <a:r>
            <a:rPr lang="en-GB" sz="1200"/>
            <a:t>	</a:t>
          </a:r>
        </a:p>
      </dgm:t>
    </dgm:pt>
    <dgm:pt modelId="{86138DD1-5171-4690-A0C2-72A5ABA9AC7C}" type="parTrans" cxnId="{23D28114-F547-46FE-B8D5-B7C857C26A78}">
      <dgm:prSet/>
      <dgm:spPr/>
      <dgm:t>
        <a:bodyPr/>
        <a:lstStyle/>
        <a:p>
          <a:endParaRPr lang="en-GB"/>
        </a:p>
      </dgm:t>
    </dgm:pt>
    <dgm:pt modelId="{9F23FA6E-7DDE-4F81-8C12-4B3897E3C49C}" type="sibTrans" cxnId="{23D28114-F547-46FE-B8D5-B7C857C26A78}">
      <dgm:prSet/>
      <dgm:spPr/>
      <dgm:t>
        <a:bodyPr/>
        <a:lstStyle/>
        <a:p>
          <a:endParaRPr lang="en-GB"/>
        </a:p>
      </dgm:t>
    </dgm:pt>
    <dgm:pt modelId="{90F4F9F7-B880-48D0-9486-A69D79442554}">
      <dgm:prSet phldrT="[Tex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200">
              <a:solidFill>
                <a:sysClr val="windowText" lastClr="000000"/>
              </a:solidFill>
            </a:rPr>
            <a:t>Give clear information on how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>
              <a:solidFill>
                <a:sysClr val="windowText" lastClr="000000"/>
              </a:solidFill>
            </a:rPr>
            <a:t>to opt out of further mailings</a:t>
          </a:r>
        </a:p>
      </dgm:t>
    </dgm:pt>
    <dgm:pt modelId="{3454EF12-25D3-49AE-9824-5CE5DAD270CB}" type="parTrans" cxnId="{F1E61CD9-34B5-4FBC-9CB6-125DACFF411D}">
      <dgm:prSet/>
      <dgm:spPr/>
      <dgm:t>
        <a:bodyPr/>
        <a:lstStyle/>
        <a:p>
          <a:endParaRPr lang="en-GB"/>
        </a:p>
      </dgm:t>
    </dgm:pt>
    <dgm:pt modelId="{DE7D4E6C-89BD-4498-96E1-23F5E66A447F}" type="sibTrans" cxnId="{F1E61CD9-34B5-4FBC-9CB6-125DACFF411D}">
      <dgm:prSet/>
      <dgm:spPr/>
      <dgm:t>
        <a:bodyPr/>
        <a:lstStyle/>
        <a:p>
          <a:endParaRPr lang="en-GB"/>
        </a:p>
      </dgm:t>
    </dgm:pt>
    <dgm:pt modelId="{B57F58CB-E434-4261-B9B8-5EE41AC7B3CE}" type="pres">
      <dgm:prSet presAssocID="{199BD8AD-BF9B-4A28-9924-FB45ED5F4843}" presName="diagram" presStyleCnt="0">
        <dgm:presLayoutVars>
          <dgm:dir/>
          <dgm:resizeHandles val="exact"/>
        </dgm:presLayoutVars>
      </dgm:prSet>
      <dgm:spPr/>
    </dgm:pt>
    <dgm:pt modelId="{D12E429A-A010-4277-8217-9C330E5A8E9E}" type="pres">
      <dgm:prSet presAssocID="{56F6900A-430E-4F00-A1CB-86BF6BEB0B9D}" presName="node" presStyleLbl="node1" presStyleIdx="0" presStyleCnt="4" custScaleX="128080" custScaleY="132770">
        <dgm:presLayoutVars>
          <dgm:bulletEnabled val="1"/>
        </dgm:presLayoutVars>
      </dgm:prSet>
      <dgm:spPr/>
    </dgm:pt>
    <dgm:pt modelId="{CBD4AC59-03AE-4BE6-BC0A-A9E48CD37CF4}" type="pres">
      <dgm:prSet presAssocID="{AFCA9EEE-A136-4B9C-B2C9-8F4470BC7ABF}" presName="sibTrans" presStyleCnt="0"/>
      <dgm:spPr/>
    </dgm:pt>
    <dgm:pt modelId="{4F16FE5D-6030-4BF6-AC98-48972759877F}" type="pres">
      <dgm:prSet presAssocID="{E4F2587A-A804-43E5-8F3E-9685C798BA31}" presName="node" presStyleLbl="node1" presStyleIdx="1" presStyleCnt="4" custScaleX="124457" custScaleY="143524">
        <dgm:presLayoutVars>
          <dgm:bulletEnabled val="1"/>
        </dgm:presLayoutVars>
      </dgm:prSet>
      <dgm:spPr/>
    </dgm:pt>
    <dgm:pt modelId="{84496586-9698-4591-BA01-3198D938C087}" type="pres">
      <dgm:prSet presAssocID="{6D6E25FE-EBAC-485C-85B0-58889CC7219C}" presName="sibTrans" presStyleCnt="0"/>
      <dgm:spPr/>
    </dgm:pt>
    <dgm:pt modelId="{03C623AC-5C7F-4A30-ADEA-12B95554E7DC}" type="pres">
      <dgm:prSet presAssocID="{0B2DFB0E-7371-47BB-8CE7-C899AA176A3E}" presName="node" presStyleLbl="node1" presStyleIdx="2" presStyleCnt="4" custScaleX="129115" custScaleY="134486">
        <dgm:presLayoutVars>
          <dgm:bulletEnabled val="1"/>
        </dgm:presLayoutVars>
      </dgm:prSet>
      <dgm:spPr/>
    </dgm:pt>
    <dgm:pt modelId="{D97C899E-6565-4CEA-BEC1-2F130405EE20}" type="pres">
      <dgm:prSet presAssocID="{9F23FA6E-7DDE-4F81-8C12-4B3897E3C49C}" presName="sibTrans" presStyleCnt="0"/>
      <dgm:spPr/>
    </dgm:pt>
    <dgm:pt modelId="{90FEF0B0-F9DF-42B5-A58E-8C8A3C19930B}" type="pres">
      <dgm:prSet presAssocID="{90F4F9F7-B880-48D0-9486-A69D79442554}" presName="node" presStyleLbl="node1" presStyleIdx="3" presStyleCnt="4" custScaleX="126663" custScaleY="135840">
        <dgm:presLayoutVars>
          <dgm:bulletEnabled val="1"/>
        </dgm:presLayoutVars>
      </dgm:prSet>
      <dgm:spPr/>
    </dgm:pt>
  </dgm:ptLst>
  <dgm:cxnLst>
    <dgm:cxn modelId="{23D28114-F547-46FE-B8D5-B7C857C26A78}" srcId="{199BD8AD-BF9B-4A28-9924-FB45ED5F4843}" destId="{0B2DFB0E-7371-47BB-8CE7-C899AA176A3E}" srcOrd="2" destOrd="0" parTransId="{86138DD1-5171-4690-A0C2-72A5ABA9AC7C}" sibTransId="{9F23FA6E-7DDE-4F81-8C12-4B3897E3C49C}"/>
    <dgm:cxn modelId="{8428F830-B1BF-4497-8C8A-D86734A4CABC}" type="presOf" srcId="{E4F2587A-A804-43E5-8F3E-9685C798BA31}" destId="{4F16FE5D-6030-4BF6-AC98-48972759877F}" srcOrd="0" destOrd="0" presId="urn:microsoft.com/office/officeart/2005/8/layout/default"/>
    <dgm:cxn modelId="{00D7C73F-8C15-4DC6-AC21-C9A6CBB63517}" type="presOf" srcId="{90F4F9F7-B880-48D0-9486-A69D79442554}" destId="{90FEF0B0-F9DF-42B5-A58E-8C8A3C19930B}" srcOrd="0" destOrd="0" presId="urn:microsoft.com/office/officeart/2005/8/layout/default"/>
    <dgm:cxn modelId="{20248341-745F-452F-93E2-7F23831B6DB5}" srcId="{199BD8AD-BF9B-4A28-9924-FB45ED5F4843}" destId="{56F6900A-430E-4F00-A1CB-86BF6BEB0B9D}" srcOrd="0" destOrd="0" parTransId="{0524DDAB-3AB8-4CA1-9C46-BFF01ECC7EEB}" sibTransId="{AFCA9EEE-A136-4B9C-B2C9-8F4470BC7ABF}"/>
    <dgm:cxn modelId="{09ADA784-4A65-4AA8-A31F-5B6E5BCF8F86}" srcId="{199BD8AD-BF9B-4A28-9924-FB45ED5F4843}" destId="{E4F2587A-A804-43E5-8F3E-9685C798BA31}" srcOrd="1" destOrd="0" parTransId="{7D35300E-0738-458C-8111-FA4ADA9A6166}" sibTransId="{6D6E25FE-EBAC-485C-85B0-58889CC7219C}"/>
    <dgm:cxn modelId="{FB9E98BD-CF45-4C08-BDD8-88A1F03741B4}" type="presOf" srcId="{0B2DFB0E-7371-47BB-8CE7-C899AA176A3E}" destId="{03C623AC-5C7F-4A30-ADEA-12B95554E7DC}" srcOrd="0" destOrd="0" presId="urn:microsoft.com/office/officeart/2005/8/layout/default"/>
    <dgm:cxn modelId="{F1E61CD9-34B5-4FBC-9CB6-125DACFF411D}" srcId="{199BD8AD-BF9B-4A28-9924-FB45ED5F4843}" destId="{90F4F9F7-B880-48D0-9486-A69D79442554}" srcOrd="3" destOrd="0" parTransId="{3454EF12-25D3-49AE-9824-5CE5DAD270CB}" sibTransId="{DE7D4E6C-89BD-4498-96E1-23F5E66A447F}"/>
    <dgm:cxn modelId="{F8F41BF6-B220-4B89-809C-AA5618F095AF}" type="presOf" srcId="{56F6900A-430E-4F00-A1CB-86BF6BEB0B9D}" destId="{D12E429A-A010-4277-8217-9C330E5A8E9E}" srcOrd="0" destOrd="0" presId="urn:microsoft.com/office/officeart/2005/8/layout/default"/>
    <dgm:cxn modelId="{0BA29AF6-29FA-43F3-A714-69822EAEE260}" type="presOf" srcId="{199BD8AD-BF9B-4A28-9924-FB45ED5F4843}" destId="{B57F58CB-E434-4261-B9B8-5EE41AC7B3CE}" srcOrd="0" destOrd="0" presId="urn:microsoft.com/office/officeart/2005/8/layout/default"/>
    <dgm:cxn modelId="{25091243-F856-4281-A6A4-3DC72FCBDFBA}" type="presParOf" srcId="{B57F58CB-E434-4261-B9B8-5EE41AC7B3CE}" destId="{D12E429A-A010-4277-8217-9C330E5A8E9E}" srcOrd="0" destOrd="0" presId="urn:microsoft.com/office/officeart/2005/8/layout/default"/>
    <dgm:cxn modelId="{2D784825-6686-458D-B242-C626B7EE0F81}" type="presParOf" srcId="{B57F58CB-E434-4261-B9B8-5EE41AC7B3CE}" destId="{CBD4AC59-03AE-4BE6-BC0A-A9E48CD37CF4}" srcOrd="1" destOrd="0" presId="urn:microsoft.com/office/officeart/2005/8/layout/default"/>
    <dgm:cxn modelId="{2324F696-65A5-41CC-A2A4-B1C3A1A76AA6}" type="presParOf" srcId="{B57F58CB-E434-4261-B9B8-5EE41AC7B3CE}" destId="{4F16FE5D-6030-4BF6-AC98-48972759877F}" srcOrd="2" destOrd="0" presId="urn:microsoft.com/office/officeart/2005/8/layout/default"/>
    <dgm:cxn modelId="{B2DC393A-6BBD-4CF2-A696-2874FA3E2274}" type="presParOf" srcId="{B57F58CB-E434-4261-B9B8-5EE41AC7B3CE}" destId="{84496586-9698-4591-BA01-3198D938C087}" srcOrd="3" destOrd="0" presId="urn:microsoft.com/office/officeart/2005/8/layout/default"/>
    <dgm:cxn modelId="{54128F77-EDC9-4278-8D50-3BB3D05C062B}" type="presParOf" srcId="{B57F58CB-E434-4261-B9B8-5EE41AC7B3CE}" destId="{03C623AC-5C7F-4A30-ADEA-12B95554E7DC}" srcOrd="4" destOrd="0" presId="urn:microsoft.com/office/officeart/2005/8/layout/default"/>
    <dgm:cxn modelId="{3406F133-C676-4DE5-9459-632B4FC5FB5E}" type="presParOf" srcId="{B57F58CB-E434-4261-B9B8-5EE41AC7B3CE}" destId="{D97C899E-6565-4CEA-BEC1-2F130405EE20}" srcOrd="5" destOrd="0" presId="urn:microsoft.com/office/officeart/2005/8/layout/default"/>
    <dgm:cxn modelId="{ECAE23F6-A041-46E4-9985-419B821B584D}" type="presParOf" srcId="{B57F58CB-E434-4261-B9B8-5EE41AC7B3CE}" destId="{90FEF0B0-F9DF-42B5-A58E-8C8A3C19930B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2E429A-A010-4277-8217-9C330E5A8E9E}">
      <dsp:nvSpPr>
        <dsp:cNvPr id="0" name=""/>
        <dsp:cNvSpPr/>
      </dsp:nvSpPr>
      <dsp:spPr>
        <a:xfrm>
          <a:off x="872089" y="44211"/>
          <a:ext cx="1751312" cy="1089265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tx2">
              <a:lumMod val="20000"/>
              <a:lumOff val="8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Clearly Identify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yourself as a Prospect Representative</a:t>
          </a:r>
        </a:p>
      </dsp:txBody>
      <dsp:txXfrm>
        <a:off x="872089" y="44211"/>
        <a:ext cx="1751312" cy="1089265"/>
      </dsp:txXfrm>
    </dsp:sp>
    <dsp:sp modelId="{4F16FE5D-6030-4BF6-AC98-48972759877F}">
      <dsp:nvSpPr>
        <dsp:cNvPr id="0" name=""/>
        <dsp:cNvSpPr/>
      </dsp:nvSpPr>
      <dsp:spPr>
        <a:xfrm>
          <a:off x="2760137" y="97"/>
          <a:ext cx="1701773" cy="1177492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Give clear information about how their data will be used</a:t>
          </a:r>
        </a:p>
      </dsp:txBody>
      <dsp:txXfrm>
        <a:off x="2760137" y="97"/>
        <a:ext cx="1701773" cy="1177492"/>
      </dsp:txXfrm>
    </dsp:sp>
    <dsp:sp modelId="{03C623AC-5C7F-4A30-ADEA-12B95554E7DC}">
      <dsp:nvSpPr>
        <dsp:cNvPr id="0" name=""/>
        <dsp:cNvSpPr/>
      </dsp:nvSpPr>
      <dsp:spPr>
        <a:xfrm>
          <a:off x="849931" y="1319879"/>
          <a:ext cx="1765464" cy="110334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kern="1200" baseline="0">
              <a:solidFill>
                <a:sysClr val="windowText" lastClr="000000"/>
              </a:solidFill>
            </a:rPr>
            <a:t>Include link to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baseline="0">
              <a:solidFill>
                <a:sysClr val="windowText" lastClr="000000"/>
              </a:solidFill>
            </a:rPr>
            <a:t>Prospect Privacy Notice, and your contact details</a:t>
          </a:r>
          <a:r>
            <a:rPr lang="en-GB" sz="1200" kern="1200"/>
            <a:t>	</a:t>
          </a:r>
        </a:p>
      </dsp:txBody>
      <dsp:txXfrm>
        <a:off x="849931" y="1319879"/>
        <a:ext cx="1765464" cy="1103343"/>
      </dsp:txXfrm>
    </dsp:sp>
    <dsp:sp modelId="{90FEF0B0-F9DF-42B5-A58E-8C8A3C19930B}">
      <dsp:nvSpPr>
        <dsp:cNvPr id="0" name=""/>
        <dsp:cNvSpPr/>
      </dsp:nvSpPr>
      <dsp:spPr>
        <a:xfrm>
          <a:off x="2752131" y="1314325"/>
          <a:ext cx="1731937" cy="1114451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Give clear information on how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to opt out of further mailings</a:t>
          </a:r>
        </a:p>
      </dsp:txBody>
      <dsp:txXfrm>
        <a:off x="2752131" y="1314325"/>
        <a:ext cx="1731937" cy="1114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A011-4F1A-4CF2-963A-96C527EC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Tracey Hunt</dc:creator>
  <cp:keywords/>
  <dc:description/>
  <cp:lastModifiedBy>Tracey Hunt</cp:lastModifiedBy>
  <cp:revision>72</cp:revision>
  <cp:lastPrinted>2006-01-26T18:56:00Z</cp:lastPrinted>
  <dcterms:created xsi:type="dcterms:W3CDTF">2024-10-29T11:49:00Z</dcterms:created>
  <dcterms:modified xsi:type="dcterms:W3CDTF">2024-10-29T13:07:00Z</dcterms:modified>
</cp:coreProperties>
</file>