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AC6BC" w14:textId="77777777" w:rsidR="00193849" w:rsidRDefault="00193849" w:rsidP="009D1B93">
      <w:pPr>
        <w:rPr>
          <w:noProof/>
        </w:rPr>
      </w:pPr>
    </w:p>
    <w:p w14:paraId="204715EE" w14:textId="77777777" w:rsidR="00193849" w:rsidRDefault="00193849" w:rsidP="009D1B93"/>
    <w:p w14:paraId="62211A0F" w14:textId="77777777" w:rsidR="00193849" w:rsidRDefault="00193849" w:rsidP="009D1B93"/>
    <w:p w14:paraId="2AF1A00C" w14:textId="77777777" w:rsidR="00193849" w:rsidRDefault="00193849" w:rsidP="009D1B93"/>
    <w:tbl>
      <w:tblPr>
        <w:tblW w:w="97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5811"/>
        <w:gridCol w:w="3544"/>
      </w:tblGrid>
      <w:tr w:rsidR="00193849" w14:paraId="4E36A599" w14:textId="77777777" w:rsidTr="00B159A3">
        <w:tc>
          <w:tcPr>
            <w:tcW w:w="434" w:type="dxa"/>
          </w:tcPr>
          <w:p w14:paraId="1295A3BC" w14:textId="77777777" w:rsidR="00193849" w:rsidRDefault="00193849" w:rsidP="00E84930">
            <w:pPr>
              <w:pStyle w:val="Normalnospaceafterorbefore"/>
            </w:pPr>
            <w:r w:rsidRPr="00E84930">
              <w:t>To</w:t>
            </w:r>
            <w:r>
              <w:t>:</w:t>
            </w:r>
          </w:p>
        </w:tc>
        <w:tc>
          <w:tcPr>
            <w:tcW w:w="5811" w:type="dxa"/>
          </w:tcPr>
          <w:p w14:paraId="11B71FB1" w14:textId="36CA92B6" w:rsidR="00193849" w:rsidRPr="00E84930" w:rsidRDefault="00E913FD" w:rsidP="00E84930">
            <w:pPr>
              <w:pStyle w:val="Normalnospaceafterorbefore"/>
            </w:pPr>
            <w:r>
              <w:t>NEC</w:t>
            </w:r>
          </w:p>
        </w:tc>
        <w:tc>
          <w:tcPr>
            <w:tcW w:w="3544" w:type="dxa"/>
            <w:tcMar>
              <w:left w:w="57" w:type="dxa"/>
            </w:tcMar>
          </w:tcPr>
          <w:p w14:paraId="39478C36" w14:textId="19737D43" w:rsidR="00193849" w:rsidRPr="00E84930" w:rsidRDefault="004B66A6" w:rsidP="00E84930">
            <w:pPr>
              <w:pStyle w:val="Normalnospaceafterorbefore"/>
            </w:pPr>
            <w:r>
              <w:t>3</w:t>
            </w:r>
            <w:r w:rsidRPr="004B66A6">
              <w:rPr>
                <w:vertAlign w:val="superscript"/>
              </w:rPr>
              <w:t>rd</w:t>
            </w:r>
            <w:r>
              <w:t xml:space="preserve"> June 2024</w:t>
            </w:r>
          </w:p>
          <w:p w14:paraId="08DAD554" w14:textId="6F5DCD8D" w:rsidR="00193849" w:rsidRDefault="009A6CD1" w:rsidP="00366762">
            <w:r>
              <w:t>2024/00494</w:t>
            </w:r>
          </w:p>
        </w:tc>
      </w:tr>
    </w:tbl>
    <w:p w14:paraId="20B28C2E" w14:textId="77777777" w:rsidR="00193849" w:rsidRDefault="00193849" w:rsidP="00366762"/>
    <w:p w14:paraId="7CB873F5" w14:textId="41D1D2C6" w:rsidR="00193849" w:rsidRDefault="00193849" w:rsidP="00366762">
      <w:r>
        <w:t>Dear Colleague</w:t>
      </w:r>
      <w:r w:rsidR="00151D71">
        <w:t>s,</w:t>
      </w:r>
    </w:p>
    <w:p w14:paraId="4B45877F" w14:textId="30E65AAE" w:rsidR="00193849" w:rsidRPr="0090150D" w:rsidRDefault="004B66A6" w:rsidP="0090150D">
      <w:pPr>
        <w:pStyle w:val="Heading2"/>
      </w:pPr>
      <w:r>
        <w:t xml:space="preserve">Disabled Workers Network </w:t>
      </w:r>
      <w:r w:rsidR="00975F21">
        <w:t>- Terms of Reference</w:t>
      </w:r>
    </w:p>
    <w:p w14:paraId="6F2E5B63" w14:textId="77777777" w:rsidR="00975F21" w:rsidRDefault="004B66A6" w:rsidP="00366762">
      <w:r>
        <w:t>Following</w:t>
      </w:r>
      <w:r w:rsidR="00866EBC">
        <w:t xml:space="preserve"> a calling notice to branch chairs and secretaries in March 2024, we have held</w:t>
      </w:r>
      <w:r>
        <w:t xml:space="preserve"> two successful steering group</w:t>
      </w:r>
      <w:r w:rsidR="00C529D2">
        <w:t xml:space="preserve"> meetings on </w:t>
      </w:r>
      <w:r w:rsidR="00866EBC">
        <w:t>the 9</w:t>
      </w:r>
      <w:r w:rsidR="00866EBC" w:rsidRPr="00866EBC">
        <w:rPr>
          <w:vertAlign w:val="superscript"/>
        </w:rPr>
        <w:t>th</w:t>
      </w:r>
      <w:r w:rsidR="00866EBC">
        <w:t xml:space="preserve"> and </w:t>
      </w:r>
      <w:r w:rsidR="00C529D2">
        <w:t>25</w:t>
      </w:r>
      <w:r w:rsidR="00C529D2" w:rsidRPr="00C529D2">
        <w:rPr>
          <w:vertAlign w:val="superscript"/>
        </w:rPr>
        <w:t>th</w:t>
      </w:r>
      <w:r w:rsidR="00C529D2">
        <w:t xml:space="preserve"> April 2024</w:t>
      </w:r>
      <w:r w:rsidR="00866EBC">
        <w:t xml:space="preserve"> to establish terms of reference for a new Disabled Workers Network. Nearly 50 reps and members have </w:t>
      </w:r>
      <w:r w:rsidR="00D83268">
        <w:t>indicated they would like to be involved so far and each online steering group meeting had over 20 attendees.</w:t>
      </w:r>
      <w:r w:rsidR="00975F21">
        <w:t xml:space="preserve"> </w:t>
      </w:r>
    </w:p>
    <w:p w14:paraId="295D1590" w14:textId="69B06382" w:rsidR="004A4787" w:rsidRDefault="00975F21" w:rsidP="00366762">
      <w:r>
        <w:t>Having canvassed a variety of members, reps, and Prospect staff, we would like to propose the following Terms of Reference for the network:</w:t>
      </w:r>
    </w:p>
    <w:p w14:paraId="6A164647" w14:textId="77777777" w:rsidR="004A4787" w:rsidRPr="006E2F85" w:rsidRDefault="004A4787" w:rsidP="004A4787">
      <w:pPr>
        <w:rPr>
          <w:sz w:val="22"/>
          <w:szCs w:val="22"/>
        </w:rPr>
      </w:pPr>
    </w:p>
    <w:p w14:paraId="175F4ACB" w14:textId="77777777" w:rsidR="002D5A72" w:rsidRPr="002D5A72" w:rsidRDefault="002D5A72" w:rsidP="002D5A72">
      <w:pPr>
        <w:numPr>
          <w:ilvl w:val="0"/>
          <w:numId w:val="20"/>
        </w:numPr>
        <w:contextualSpacing/>
        <w:rPr>
          <w:rFonts w:cs="Times New Roman"/>
          <w:b/>
          <w:bCs/>
          <w:sz w:val="24"/>
          <w:szCs w:val="24"/>
        </w:rPr>
      </w:pPr>
      <w:r w:rsidRPr="002D5A72">
        <w:rPr>
          <w:rFonts w:cs="Times New Roman"/>
          <w:b/>
          <w:bCs/>
          <w:sz w:val="24"/>
          <w:szCs w:val="24"/>
        </w:rPr>
        <w:t>Mission &amp; Purpose</w:t>
      </w:r>
    </w:p>
    <w:p w14:paraId="3DC4FC80" w14:textId="77777777" w:rsidR="002D5A72" w:rsidRPr="002D5A72" w:rsidRDefault="002D5A72" w:rsidP="002D5A72">
      <w:pPr>
        <w:ind w:left="720"/>
        <w:contextualSpacing/>
        <w:rPr>
          <w:rFonts w:cs="Times New Roman"/>
        </w:rPr>
      </w:pPr>
    </w:p>
    <w:p w14:paraId="4917A187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Connect and empower disabled workers who are members of Prospect.</w:t>
      </w:r>
    </w:p>
    <w:p w14:paraId="2A9C8885" w14:textId="08770076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 xml:space="preserve">Produce best practice advice &amp; guidance for </w:t>
      </w:r>
      <w:r>
        <w:rPr>
          <w:rFonts w:cs="Times New Roman"/>
        </w:rPr>
        <w:t xml:space="preserve">employees &amp; </w:t>
      </w:r>
      <w:r w:rsidRPr="002D5A72">
        <w:rPr>
          <w:rFonts w:cs="Times New Roman"/>
        </w:rPr>
        <w:t>employers.</w:t>
      </w:r>
    </w:p>
    <w:p w14:paraId="522E0CF0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Provide regular briefings, training and legal updates for reps &amp; case-handlers.</w:t>
      </w:r>
    </w:p>
    <w:p w14:paraId="4BB33CFC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Share solidarity and best practice between reps and branches.</w:t>
      </w:r>
    </w:p>
    <w:p w14:paraId="36377BAB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Promote awareness and advocacy among non-disabled members of the union.</w:t>
      </w:r>
    </w:p>
    <w:p w14:paraId="09902D16" w14:textId="77777777" w:rsidR="002D5A72" w:rsidRPr="002D5A72" w:rsidRDefault="002D5A72" w:rsidP="002D5A72">
      <w:pPr>
        <w:ind w:left="1440"/>
        <w:contextualSpacing/>
        <w:rPr>
          <w:rFonts w:cs="Times New Roman"/>
        </w:rPr>
      </w:pPr>
    </w:p>
    <w:p w14:paraId="7B1E4FEC" w14:textId="77777777" w:rsidR="002D5A72" w:rsidRPr="002D5A72" w:rsidRDefault="002D5A72" w:rsidP="002D5A72">
      <w:pPr>
        <w:numPr>
          <w:ilvl w:val="0"/>
          <w:numId w:val="20"/>
        </w:numPr>
        <w:contextualSpacing/>
        <w:rPr>
          <w:rFonts w:cs="Times New Roman"/>
          <w:b/>
          <w:bCs/>
          <w:sz w:val="24"/>
          <w:szCs w:val="24"/>
        </w:rPr>
      </w:pPr>
      <w:r w:rsidRPr="002D5A72">
        <w:rPr>
          <w:rFonts w:cs="Times New Roman"/>
          <w:b/>
          <w:bCs/>
          <w:sz w:val="24"/>
          <w:szCs w:val="24"/>
        </w:rPr>
        <w:t>Principles</w:t>
      </w:r>
    </w:p>
    <w:p w14:paraId="54ED1402" w14:textId="77777777" w:rsidR="002D5A72" w:rsidRPr="002D5A72" w:rsidRDefault="002D5A72" w:rsidP="002D5A72">
      <w:pPr>
        <w:ind w:left="720"/>
        <w:contextualSpacing/>
        <w:rPr>
          <w:rFonts w:cs="Times New Roman"/>
        </w:rPr>
      </w:pPr>
    </w:p>
    <w:p w14:paraId="2625738F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For clarity the group will use the definition of disability as outlined by Section 6(1) of the Equality Act 2010.</w:t>
      </w:r>
    </w:p>
    <w:p w14:paraId="05CEFED5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 xml:space="preserve">Any member of the network must be a member of Prospect. </w:t>
      </w:r>
    </w:p>
    <w:p w14:paraId="7112E899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Being disabled is not a prerequisite of membership of the network.</w:t>
      </w:r>
    </w:p>
    <w:p w14:paraId="7D7230C3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The network’s agenda is to be set by disabled members.</w:t>
      </w:r>
    </w:p>
    <w:p w14:paraId="20C59A5C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All documents to be provided in accessible formats.</w:t>
      </w:r>
    </w:p>
    <w:p w14:paraId="57BF7617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Online meetings are to be set-up and delivered accessibly.</w:t>
      </w:r>
    </w:p>
    <w:p w14:paraId="672232CF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In person meetings, events and conferences are to be accessible, including facilities, interpretation and timings.</w:t>
      </w:r>
    </w:p>
    <w:p w14:paraId="260422F7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The network will give advice but will not take on personal case work or branch equality reps’ duties.</w:t>
      </w:r>
    </w:p>
    <w:p w14:paraId="07BE2990" w14:textId="77777777" w:rsidR="002D5A72" w:rsidRPr="002D5A72" w:rsidRDefault="002D5A72" w:rsidP="002D5A72">
      <w:pPr>
        <w:ind w:left="1440"/>
        <w:contextualSpacing/>
        <w:rPr>
          <w:rFonts w:cs="Times New Roman"/>
          <w:highlight w:val="yellow"/>
        </w:rPr>
      </w:pPr>
    </w:p>
    <w:p w14:paraId="254D25E6" w14:textId="77777777" w:rsidR="002D5A72" w:rsidRPr="002D5A72" w:rsidRDefault="002D5A72" w:rsidP="002D5A72">
      <w:pPr>
        <w:numPr>
          <w:ilvl w:val="0"/>
          <w:numId w:val="20"/>
        </w:numPr>
        <w:contextualSpacing/>
        <w:rPr>
          <w:rFonts w:cs="Times New Roman"/>
          <w:b/>
          <w:bCs/>
          <w:sz w:val="24"/>
          <w:szCs w:val="24"/>
        </w:rPr>
      </w:pPr>
      <w:r w:rsidRPr="002D5A72">
        <w:rPr>
          <w:rFonts w:cs="Times New Roman"/>
          <w:b/>
          <w:bCs/>
          <w:sz w:val="24"/>
          <w:szCs w:val="24"/>
        </w:rPr>
        <w:t>Structure</w:t>
      </w:r>
    </w:p>
    <w:p w14:paraId="1BB39EF5" w14:textId="77777777" w:rsidR="002D5A72" w:rsidRPr="002D5A72" w:rsidRDefault="002D5A72" w:rsidP="002D5A72">
      <w:pPr>
        <w:ind w:left="720"/>
        <w:contextualSpacing/>
        <w:rPr>
          <w:rFonts w:cs="Times New Roman"/>
        </w:rPr>
      </w:pPr>
    </w:p>
    <w:p w14:paraId="54E5CB89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 xml:space="preserve">Membership of the network will be an opt-in. </w:t>
      </w:r>
    </w:p>
    <w:p w14:paraId="0EBE18E5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lastRenderedPageBreak/>
        <w:t>Prospect will not hold any sensitive personal data other than network membership.</w:t>
      </w:r>
    </w:p>
    <w:p w14:paraId="2DCDBFAA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The network functions as an advisory body/subcommittee of the Equal Opportunities Advisory Committee (EOAC) of the National Executive Committee (NEC).</w:t>
      </w:r>
    </w:p>
    <w:p w14:paraId="493EB89F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The network will have a steering committee.</w:t>
      </w:r>
    </w:p>
    <w:p w14:paraId="063D79C4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The steering committee will be formed of reps and members and be representative of the sectors of the union.</w:t>
      </w:r>
    </w:p>
    <w:p w14:paraId="7F750B0C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The steering committee will report back on it’s work to the EOAC.</w:t>
      </w:r>
    </w:p>
    <w:p w14:paraId="4835CA10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The steering committee will decide how often to meet, in accordance with demand from the network.</w:t>
      </w:r>
    </w:p>
    <w:p w14:paraId="5295A7A5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Sectors may establish their own sectoral network and committee to advise their Sector Executive Committee. For example, the Bectu sector’s existing disabled members’ network.</w:t>
      </w:r>
    </w:p>
    <w:p w14:paraId="524D4AFE" w14:textId="77777777" w:rsidR="002D5A72" w:rsidRPr="002D5A72" w:rsidRDefault="002D5A72" w:rsidP="002D5A72">
      <w:pPr>
        <w:numPr>
          <w:ilvl w:val="1"/>
          <w:numId w:val="20"/>
        </w:numPr>
        <w:contextualSpacing/>
        <w:rPr>
          <w:rFonts w:cs="Times New Roman"/>
        </w:rPr>
      </w:pPr>
      <w:r w:rsidRPr="002D5A72">
        <w:rPr>
          <w:rFonts w:cs="Times New Roman"/>
        </w:rPr>
        <w:t>Network to be primarily supported by the Special Projects Organiser.</w:t>
      </w:r>
    </w:p>
    <w:p w14:paraId="709EBB6A" w14:textId="77777777" w:rsidR="004A4787" w:rsidRDefault="004A4787" w:rsidP="00366762"/>
    <w:p w14:paraId="48CB14A9" w14:textId="2FB48EB9" w:rsidR="001D2F79" w:rsidRPr="00366762" w:rsidRDefault="001D2F79" w:rsidP="00366762">
      <w:r w:rsidRPr="001D2F79">
        <w:t>We are therefore seeking NEC endorsement for this proposal</w:t>
      </w:r>
      <w:r>
        <w:t xml:space="preserve"> to formerly establish a Disabled Workers’ Network </w:t>
      </w:r>
      <w:r w:rsidR="007C16D4">
        <w:t>as outlined by the Terms of Reference above.</w:t>
      </w:r>
    </w:p>
    <w:p w14:paraId="4C921444" w14:textId="77777777" w:rsidR="007C16D4" w:rsidRDefault="007C16D4" w:rsidP="00E84930"/>
    <w:p w14:paraId="5A3AEFCC" w14:textId="2DCDD5DC" w:rsidR="00ED677E" w:rsidRDefault="00ED677E" w:rsidP="00E84930">
      <w:r>
        <w:t>Yours sincerely</w:t>
      </w:r>
      <w:r w:rsidR="007C16D4">
        <w:t>,</w:t>
      </w:r>
    </w:p>
    <w:p w14:paraId="1C2C4CEE" w14:textId="626CAAB5" w:rsidR="00ED677E" w:rsidRPr="007C16D4" w:rsidRDefault="004A4787" w:rsidP="00E84930">
      <w:pPr>
        <w:rPr>
          <w:b/>
          <w:bCs/>
        </w:rPr>
      </w:pPr>
      <w:r w:rsidRPr="007C16D4">
        <w:rPr>
          <w:b/>
          <w:bCs/>
        </w:rPr>
        <w:t>GARETH SPENCER</w:t>
      </w:r>
    </w:p>
    <w:p w14:paraId="3023C17B" w14:textId="70671DC8" w:rsidR="006D3866" w:rsidRPr="006D3866" w:rsidRDefault="004A4787" w:rsidP="006D3866">
      <w:r>
        <w:t>Special Projects Organiser</w:t>
      </w:r>
    </w:p>
    <w:sectPr w:rsidR="006D3866" w:rsidRPr="006D3866" w:rsidSect="00ED472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720" w:footer="14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81E9E" w14:textId="77777777" w:rsidR="00856A0D" w:rsidRDefault="00856A0D">
      <w:r>
        <w:separator/>
      </w:r>
    </w:p>
  </w:endnote>
  <w:endnote w:type="continuationSeparator" w:id="0">
    <w:p w14:paraId="33DF4636" w14:textId="77777777" w:rsidR="00856A0D" w:rsidRDefault="0085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BDE27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BE66EC9" w14:textId="77777777" w:rsidR="001918F6" w:rsidRDefault="001918F6">
    <w:pPr>
      <w:pStyle w:val="Footer"/>
    </w:pPr>
  </w:p>
  <w:p w14:paraId="6234EF15" w14:textId="77777777" w:rsidR="00DC76CB" w:rsidRDefault="00DC76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3C148" w14:textId="77777777" w:rsidR="00502984" w:rsidRDefault="00502984" w:rsidP="003E7906">
    <w:pPr>
      <w:pStyle w:val="Footer"/>
    </w:pPr>
  </w:p>
  <w:p w14:paraId="550AB681" w14:textId="77777777" w:rsidR="00DC76CB" w:rsidRDefault="00E34C55" w:rsidP="00502984">
    <w:pPr>
      <w:pStyle w:val="Footer"/>
      <w:jc w:val="center"/>
    </w:pPr>
    <w:r w:rsidRPr="00502984">
      <w:fldChar w:fldCharType="begin"/>
    </w:r>
    <w:r w:rsidRPr="00502984">
      <w:instrText xml:space="preserve">PAGE  </w:instrText>
    </w:r>
    <w:r w:rsidRPr="00502984">
      <w:fldChar w:fldCharType="separate"/>
    </w:r>
    <w:r w:rsidR="00502984">
      <w:rPr>
        <w:noProof/>
      </w:rPr>
      <w:t>2</w:t>
    </w:r>
    <w:r w:rsidRPr="0050298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0"/>
      <w:gridCol w:w="4249"/>
    </w:tblGrid>
    <w:tr w:rsidR="00E84930" w:rsidRPr="00CB5A86" w14:paraId="5F6B36A1" w14:textId="77777777" w:rsidTr="00BD4843">
      <w:tc>
        <w:tcPr>
          <w:tcW w:w="4244" w:type="dxa"/>
          <w:shd w:val="clear" w:color="auto" w:fill="auto"/>
          <w:noWrap/>
          <w:vAlign w:val="bottom"/>
        </w:tcPr>
        <w:p w14:paraId="492CB039" w14:textId="77777777" w:rsidR="00E84930" w:rsidRPr="00CB5A86" w:rsidRDefault="00E84930" w:rsidP="00BD4843">
          <w:pPr>
            <w:pStyle w:val="Prospectaddress"/>
          </w:pPr>
          <w:r w:rsidRPr="00CB5A86">
            <w:t>New Prospect House</w:t>
          </w:r>
        </w:p>
        <w:p w14:paraId="52714E2D" w14:textId="77777777" w:rsidR="00E84930" w:rsidRPr="009E6FEE" w:rsidRDefault="00E84930" w:rsidP="00BD4843">
          <w:pPr>
            <w:pStyle w:val="Prospectaddress"/>
          </w:pPr>
          <w:r w:rsidRPr="009E6FEE">
            <w:t>8 Leake Street</w:t>
          </w:r>
        </w:p>
        <w:p w14:paraId="5FD0FB86" w14:textId="77777777" w:rsidR="00E84930" w:rsidRPr="00CB5A86" w:rsidRDefault="00E84930" w:rsidP="00BD4843">
          <w:pPr>
            <w:pStyle w:val="Prospectaddress"/>
          </w:pPr>
          <w:r w:rsidRPr="00CB5A86">
            <w:t>London</w:t>
          </w:r>
        </w:p>
        <w:p w14:paraId="6F4E2216" w14:textId="77777777" w:rsidR="00E84930" w:rsidRPr="00CB5A86" w:rsidRDefault="00E84930" w:rsidP="00BD4843">
          <w:pPr>
            <w:pStyle w:val="Prospectaddress"/>
          </w:pPr>
          <w:r w:rsidRPr="00CB5A86">
            <w:t>SE1 7NN</w:t>
          </w:r>
        </w:p>
      </w:tc>
      <w:tc>
        <w:tcPr>
          <w:tcW w:w="4245" w:type="dxa"/>
          <w:shd w:val="clear" w:color="auto" w:fill="auto"/>
          <w:noWrap/>
          <w:vAlign w:val="bottom"/>
        </w:tcPr>
        <w:p w14:paraId="237EA11A" w14:textId="77777777" w:rsidR="00E84930" w:rsidRPr="00CB5A86" w:rsidRDefault="00E84930" w:rsidP="00BD4843">
          <w:pPr>
            <w:pStyle w:val="Prospectaddress"/>
          </w:pPr>
          <w:r w:rsidRPr="00CB5A86">
            <w:t>0300 600 1878</w:t>
          </w:r>
        </w:p>
        <w:p w14:paraId="4BF726B4" w14:textId="77777777" w:rsidR="00E84930" w:rsidRPr="00CB5A86" w:rsidRDefault="00E84930" w:rsidP="00BD4843">
          <w:pPr>
            <w:pStyle w:val="Prospectaddress"/>
          </w:pPr>
          <w:r w:rsidRPr="00F660E2">
            <w:t>info@prospect.org.uk</w:t>
          </w:r>
        </w:p>
        <w:p w14:paraId="6394B36F" w14:textId="77777777" w:rsidR="00E84930" w:rsidRPr="00CB5A86" w:rsidRDefault="00E84930" w:rsidP="00BD4843">
          <w:pPr>
            <w:pStyle w:val="Prospectaddress"/>
          </w:pPr>
        </w:p>
        <w:p w14:paraId="5AB4A6AE" w14:textId="77777777" w:rsidR="00E84930" w:rsidRPr="00CB5A86" w:rsidRDefault="00E84930" w:rsidP="00BD4843">
          <w:pPr>
            <w:pStyle w:val="Prospectaddress"/>
          </w:pPr>
          <w:r w:rsidRPr="00CB5A86">
            <w:t>prospect.org.uk</w:t>
          </w:r>
        </w:p>
      </w:tc>
    </w:tr>
  </w:tbl>
  <w:p w14:paraId="2F1B9B07" w14:textId="77777777" w:rsidR="00193849" w:rsidRDefault="00193849" w:rsidP="00E84930">
    <w:pPr>
      <w:pStyle w:val="Footer"/>
      <w:spacing w:afterLines="60" w:after="144"/>
      <w:rPr>
        <w:sz w:val="17"/>
      </w:rPr>
    </w:pPr>
  </w:p>
  <w:p w14:paraId="51171B88" w14:textId="77777777" w:rsidR="003E7906" w:rsidRPr="003E7906" w:rsidRDefault="003E7906" w:rsidP="003E79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BEA3C" w14:textId="77777777" w:rsidR="00856A0D" w:rsidRDefault="00856A0D">
      <w:r>
        <w:separator/>
      </w:r>
    </w:p>
  </w:footnote>
  <w:footnote w:type="continuationSeparator" w:id="0">
    <w:p w14:paraId="006E9BA7" w14:textId="77777777" w:rsidR="00856A0D" w:rsidRDefault="00856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16F66" w14:textId="77777777" w:rsidR="00193849" w:rsidRDefault="00A540F0">
    <w:r>
      <w:rPr>
        <w:noProof/>
      </w:rPr>
      <w:drawing>
        <wp:anchor distT="0" distB="0" distL="114300" distR="114300" simplePos="0" relativeHeight="251659264" behindDoc="0" locked="0" layoutInCell="1" allowOverlap="1" wp14:anchorId="3343C090" wp14:editId="493F1367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44254"/>
    <w:multiLevelType w:val="multilevel"/>
    <w:tmpl w:val="969A10F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821576"/>
    <w:multiLevelType w:val="hybridMultilevel"/>
    <w:tmpl w:val="F98C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36801B2E"/>
    <w:multiLevelType w:val="hybridMultilevel"/>
    <w:tmpl w:val="FA369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B7FA1"/>
    <w:multiLevelType w:val="hybridMultilevel"/>
    <w:tmpl w:val="22125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438795">
    <w:abstractNumId w:val="5"/>
  </w:num>
  <w:num w:numId="2" w16cid:durableId="905998184">
    <w:abstractNumId w:val="0"/>
  </w:num>
  <w:num w:numId="3" w16cid:durableId="1173032042">
    <w:abstractNumId w:val="2"/>
  </w:num>
  <w:num w:numId="4" w16cid:durableId="291324714">
    <w:abstractNumId w:val="7"/>
  </w:num>
  <w:num w:numId="5" w16cid:durableId="1055471014">
    <w:abstractNumId w:val="8"/>
  </w:num>
  <w:num w:numId="6" w16cid:durableId="1118572157">
    <w:abstractNumId w:val="6"/>
  </w:num>
  <w:num w:numId="7" w16cid:durableId="1620329981">
    <w:abstractNumId w:val="2"/>
  </w:num>
  <w:num w:numId="8" w16cid:durableId="754671575">
    <w:abstractNumId w:val="2"/>
  </w:num>
  <w:num w:numId="9" w16cid:durableId="2128115872">
    <w:abstractNumId w:val="2"/>
  </w:num>
  <w:num w:numId="10" w16cid:durableId="2077245402">
    <w:abstractNumId w:val="2"/>
  </w:num>
  <w:num w:numId="11" w16cid:durableId="1318460782">
    <w:abstractNumId w:val="2"/>
  </w:num>
  <w:num w:numId="12" w16cid:durableId="1056780842">
    <w:abstractNumId w:val="0"/>
  </w:num>
  <w:num w:numId="13" w16cid:durableId="1127505251">
    <w:abstractNumId w:val="0"/>
  </w:num>
  <w:num w:numId="14" w16cid:durableId="1196234407">
    <w:abstractNumId w:val="0"/>
  </w:num>
  <w:num w:numId="15" w16cid:durableId="1721785745">
    <w:abstractNumId w:val="0"/>
  </w:num>
  <w:num w:numId="16" w16cid:durableId="2080594449">
    <w:abstractNumId w:val="0"/>
  </w:num>
  <w:num w:numId="17" w16cid:durableId="1898514779">
    <w:abstractNumId w:val="2"/>
  </w:num>
  <w:num w:numId="18" w16cid:durableId="195656283">
    <w:abstractNumId w:val="3"/>
  </w:num>
  <w:num w:numId="19" w16cid:durableId="1469516840">
    <w:abstractNumId w:val="1"/>
  </w:num>
  <w:num w:numId="20" w16cid:durableId="163525888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7"/>
    <w:rsid w:val="00025ECB"/>
    <w:rsid w:val="00032DF0"/>
    <w:rsid w:val="00051527"/>
    <w:rsid w:val="00064583"/>
    <w:rsid w:val="000765A0"/>
    <w:rsid w:val="00082524"/>
    <w:rsid w:val="00092E57"/>
    <w:rsid w:val="000A636B"/>
    <w:rsid w:val="001004E8"/>
    <w:rsid w:val="00141B29"/>
    <w:rsid w:val="001465A5"/>
    <w:rsid w:val="00146F22"/>
    <w:rsid w:val="00151D71"/>
    <w:rsid w:val="001520AF"/>
    <w:rsid w:val="0015465B"/>
    <w:rsid w:val="00167C0A"/>
    <w:rsid w:val="00183D96"/>
    <w:rsid w:val="001918F6"/>
    <w:rsid w:val="00193849"/>
    <w:rsid w:val="001D2F79"/>
    <w:rsid w:val="00244EF3"/>
    <w:rsid w:val="002B48FC"/>
    <w:rsid w:val="002D5A72"/>
    <w:rsid w:val="002E2A35"/>
    <w:rsid w:val="003425DB"/>
    <w:rsid w:val="003631B4"/>
    <w:rsid w:val="00366762"/>
    <w:rsid w:val="003808A6"/>
    <w:rsid w:val="00384720"/>
    <w:rsid w:val="003A579B"/>
    <w:rsid w:val="003B2FE9"/>
    <w:rsid w:val="003D5362"/>
    <w:rsid w:val="003E30C4"/>
    <w:rsid w:val="003E7906"/>
    <w:rsid w:val="00423A64"/>
    <w:rsid w:val="00452643"/>
    <w:rsid w:val="0047381D"/>
    <w:rsid w:val="004915D6"/>
    <w:rsid w:val="004A4787"/>
    <w:rsid w:val="004B66A6"/>
    <w:rsid w:val="004C5381"/>
    <w:rsid w:val="00502984"/>
    <w:rsid w:val="00521A6D"/>
    <w:rsid w:val="00521E08"/>
    <w:rsid w:val="00544B11"/>
    <w:rsid w:val="005B38C8"/>
    <w:rsid w:val="006013EB"/>
    <w:rsid w:val="006404CE"/>
    <w:rsid w:val="00643A7A"/>
    <w:rsid w:val="00650219"/>
    <w:rsid w:val="00662F22"/>
    <w:rsid w:val="00667E2B"/>
    <w:rsid w:val="006A2192"/>
    <w:rsid w:val="006C7C77"/>
    <w:rsid w:val="006D3043"/>
    <w:rsid w:val="006D3866"/>
    <w:rsid w:val="007328F4"/>
    <w:rsid w:val="00752F15"/>
    <w:rsid w:val="00771506"/>
    <w:rsid w:val="007C16D4"/>
    <w:rsid w:val="007D5AE7"/>
    <w:rsid w:val="007F4B7B"/>
    <w:rsid w:val="0083192C"/>
    <w:rsid w:val="00856A0D"/>
    <w:rsid w:val="00866EBC"/>
    <w:rsid w:val="00867417"/>
    <w:rsid w:val="008B0412"/>
    <w:rsid w:val="008B50D5"/>
    <w:rsid w:val="008E0B5F"/>
    <w:rsid w:val="008E6030"/>
    <w:rsid w:val="0090150D"/>
    <w:rsid w:val="00923051"/>
    <w:rsid w:val="00950594"/>
    <w:rsid w:val="00953586"/>
    <w:rsid w:val="009637B8"/>
    <w:rsid w:val="00975F21"/>
    <w:rsid w:val="00997CD5"/>
    <w:rsid w:val="009A6CD1"/>
    <w:rsid w:val="009D1B93"/>
    <w:rsid w:val="00A0020C"/>
    <w:rsid w:val="00A540F0"/>
    <w:rsid w:val="00A7530D"/>
    <w:rsid w:val="00AD0AA9"/>
    <w:rsid w:val="00B24081"/>
    <w:rsid w:val="00BB38E4"/>
    <w:rsid w:val="00BD4843"/>
    <w:rsid w:val="00BF6A25"/>
    <w:rsid w:val="00C529D2"/>
    <w:rsid w:val="00C545C7"/>
    <w:rsid w:val="00C84201"/>
    <w:rsid w:val="00C87D87"/>
    <w:rsid w:val="00C957C2"/>
    <w:rsid w:val="00CD1DF7"/>
    <w:rsid w:val="00D02B4A"/>
    <w:rsid w:val="00D31797"/>
    <w:rsid w:val="00D37FEC"/>
    <w:rsid w:val="00D44FC5"/>
    <w:rsid w:val="00D83268"/>
    <w:rsid w:val="00DA60C0"/>
    <w:rsid w:val="00DC76CB"/>
    <w:rsid w:val="00DE23D0"/>
    <w:rsid w:val="00E06306"/>
    <w:rsid w:val="00E33CE5"/>
    <w:rsid w:val="00E34807"/>
    <w:rsid w:val="00E34C55"/>
    <w:rsid w:val="00E45D5F"/>
    <w:rsid w:val="00E75683"/>
    <w:rsid w:val="00E831C5"/>
    <w:rsid w:val="00E84930"/>
    <w:rsid w:val="00E913FD"/>
    <w:rsid w:val="00EA5F22"/>
    <w:rsid w:val="00EC3171"/>
    <w:rsid w:val="00EC73EB"/>
    <w:rsid w:val="00ED4724"/>
    <w:rsid w:val="00ED677E"/>
    <w:rsid w:val="00EE572E"/>
    <w:rsid w:val="00F0063B"/>
    <w:rsid w:val="00F04FC4"/>
    <w:rsid w:val="00F31917"/>
    <w:rsid w:val="00F4074C"/>
    <w:rsid w:val="00F40DA3"/>
    <w:rsid w:val="00F60F30"/>
    <w:rsid w:val="00F83201"/>
    <w:rsid w:val="00FA3EEC"/>
    <w:rsid w:val="00FB0DAC"/>
    <w:rsid w:val="00FE2582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9E987"/>
  <w15:docId w15:val="{24DBE2B1-3CC2-FF4D-A705-0891F934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30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E84930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E84930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84930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E84930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E84930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6D3866"/>
    <w:pPr>
      <w:numPr>
        <w:numId w:val="17"/>
      </w:numPr>
      <w:tabs>
        <w:tab w:val="left" w:pos="1701"/>
      </w:tabs>
      <w:spacing w:before="120"/>
    </w:pPr>
  </w:style>
  <w:style w:type="paragraph" w:customStyle="1" w:styleId="ListNumbered">
    <w:name w:val="List Numbered"/>
    <w:basedOn w:val="Normal"/>
    <w:semiHidden/>
    <w:qFormat/>
    <w:rsid w:val="00E84930"/>
    <w:pPr>
      <w:spacing w:before="20" w:after="20"/>
      <w:ind w:left="360" w:hanging="360"/>
    </w:pPr>
  </w:style>
  <w:style w:type="character" w:customStyle="1" w:styleId="FooterChar">
    <w:name w:val="Footer Char"/>
    <w:link w:val="Footer"/>
    <w:rsid w:val="00E84930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E84930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E84930"/>
    <w:rPr>
      <w:sz w:val="14"/>
    </w:rPr>
  </w:style>
  <w:style w:type="character" w:customStyle="1" w:styleId="Heading2Char">
    <w:name w:val="Heading 2 Char"/>
    <w:link w:val="Heading2"/>
    <w:rsid w:val="00E84930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E84930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E84930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E84930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E84930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E84930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E84930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E84930"/>
    <w:pPr>
      <w:ind w:left="340"/>
    </w:pPr>
  </w:style>
  <w:style w:type="numbering" w:customStyle="1" w:styleId="Headings">
    <w:name w:val="Headings"/>
    <w:uiPriority w:val="99"/>
    <w:rsid w:val="00E84930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E84930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6D3866"/>
    <w:pPr>
      <w:numPr>
        <w:ilvl w:val="1"/>
        <w:numId w:val="17"/>
      </w:numPr>
      <w:tabs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4C5381"/>
    <w:pPr>
      <w:numPr>
        <w:ilvl w:val="2"/>
        <w:numId w:val="17"/>
      </w:numPr>
      <w:tabs>
        <w:tab w:val="left" w:pos="1021"/>
      </w:tabs>
      <w:spacing w:before="120"/>
    </w:pPr>
    <w:rPr>
      <w:rFonts w:cs="Times New Roman"/>
    </w:rPr>
  </w:style>
  <w:style w:type="paragraph" w:styleId="ListBullet4">
    <w:name w:val="List Bullet 4"/>
    <w:basedOn w:val="Normal"/>
    <w:uiPriority w:val="99"/>
    <w:semiHidden/>
    <w:rsid w:val="006D3866"/>
    <w:pPr>
      <w:numPr>
        <w:ilvl w:val="3"/>
        <w:numId w:val="17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6D3866"/>
    <w:pPr>
      <w:numPr>
        <w:ilvl w:val="4"/>
        <w:numId w:val="17"/>
      </w:numPr>
      <w:spacing w:before="20" w:after="40"/>
    </w:pPr>
  </w:style>
  <w:style w:type="numbering" w:customStyle="1" w:styleId="ListBullets">
    <w:name w:val="ListBullets"/>
    <w:uiPriority w:val="99"/>
    <w:rsid w:val="00E84930"/>
    <w:pPr>
      <w:numPr>
        <w:numId w:val="3"/>
      </w:numPr>
    </w:pPr>
  </w:style>
  <w:style w:type="paragraph" w:styleId="ListNumber">
    <w:name w:val="List Number"/>
    <w:basedOn w:val="Normal"/>
    <w:qFormat/>
    <w:rsid w:val="006D3866"/>
    <w:pPr>
      <w:numPr>
        <w:numId w:val="16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6D3866"/>
    <w:pPr>
      <w:numPr>
        <w:ilvl w:val="1"/>
        <w:numId w:val="16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6D3866"/>
    <w:pPr>
      <w:numPr>
        <w:ilvl w:val="2"/>
        <w:numId w:val="16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6D3866"/>
    <w:pPr>
      <w:numPr>
        <w:ilvl w:val="3"/>
        <w:numId w:val="16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6D3866"/>
    <w:pPr>
      <w:numPr>
        <w:ilvl w:val="4"/>
        <w:numId w:val="16"/>
      </w:numPr>
      <w:spacing w:before="20" w:after="40"/>
    </w:pPr>
  </w:style>
  <w:style w:type="numbering" w:customStyle="1" w:styleId="ListNumbers">
    <w:name w:val="ListNumbers"/>
    <w:uiPriority w:val="99"/>
    <w:rsid w:val="00E8493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8493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84930"/>
    <w:rPr>
      <w:rFonts w:ascii="Arial" w:hAnsi="Arial" w:cs="Arial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E84930"/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ospectaddress">
    <w:name w:val="Prospect address"/>
    <w:basedOn w:val="Footer"/>
    <w:rsid w:val="00E84930"/>
    <w:pPr>
      <w:spacing w:before="0"/>
      <w:contextualSpacing/>
    </w:pPr>
    <w:rPr>
      <w:sz w:val="19"/>
    </w:rPr>
  </w:style>
  <w:style w:type="character" w:styleId="Hyperlink">
    <w:name w:val="Hyperlink"/>
    <w:basedOn w:val="DefaultParagraphFont"/>
    <w:uiPriority w:val="99"/>
    <w:unhideWhenUsed/>
    <w:rsid w:val="00E84930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E84930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E84930"/>
    <w:pPr>
      <w:spacing w:before="140"/>
    </w:pPr>
  </w:style>
  <w:style w:type="paragraph" w:customStyle="1" w:styleId="letter-reference">
    <w:name w:val="letter-reference"/>
    <w:basedOn w:val="Normal"/>
    <w:rsid w:val="00E84930"/>
    <w:pPr>
      <w:spacing w:before="460"/>
    </w:pPr>
  </w:style>
  <w:style w:type="paragraph" w:customStyle="1" w:styleId="letter-salutation">
    <w:name w:val="letter-salutation"/>
    <w:basedOn w:val="Normal"/>
    <w:rsid w:val="00E84930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E84930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E84930"/>
  </w:style>
  <w:style w:type="paragraph" w:customStyle="1" w:styleId="letter-signoff-email">
    <w:name w:val="letter-signoff-email"/>
    <w:basedOn w:val="Normal"/>
    <w:rsid w:val="00E84930"/>
    <w:pPr>
      <w:spacing w:before="0" w:after="180"/>
    </w:pPr>
  </w:style>
  <w:style w:type="paragraph" w:customStyle="1" w:styleId="letter-signoff-job-title">
    <w:name w:val="letter-signoff-job-title"/>
    <w:basedOn w:val="Normal"/>
    <w:rsid w:val="00E84930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E84930"/>
    <w:pPr>
      <w:spacing w:before="1000"/>
    </w:pPr>
  </w:style>
  <w:style w:type="paragraph" w:customStyle="1" w:styleId="letter-subject-line">
    <w:name w:val="letter-subject-line"/>
    <w:basedOn w:val="Normal"/>
    <w:rsid w:val="00E84930"/>
    <w:rPr>
      <w:b/>
    </w:rPr>
  </w:style>
  <w:style w:type="paragraph" w:styleId="NormalIndent">
    <w:name w:val="Normal Indent"/>
    <w:basedOn w:val="Normal"/>
    <w:uiPriority w:val="99"/>
    <w:semiHidden/>
    <w:unhideWhenUsed/>
    <w:rsid w:val="00E84930"/>
    <w:pPr>
      <w:ind w:left="567"/>
    </w:pPr>
  </w:style>
  <w:style w:type="paragraph" w:customStyle="1" w:styleId="Normalnumberedparas">
    <w:name w:val="Normal numbered paras"/>
    <w:basedOn w:val="NormalIndent"/>
    <w:rsid w:val="00E84930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rsid w:val="00E84930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E84930"/>
    <w:pPr>
      <w:numPr>
        <w:numId w:val="6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E84930"/>
    <w:pPr>
      <w:spacing w:before="60" w:after="60"/>
    </w:pPr>
    <w:rPr>
      <w:lang w:eastAsia="en-US"/>
    </w:rPr>
  </w:style>
  <w:style w:type="table" w:styleId="TableGrid">
    <w:name w:val="Table Grid"/>
    <w:basedOn w:val="TableNormal"/>
    <w:uiPriority w:val="59"/>
    <w:rsid w:val="00E84930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1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th.spencer\AppData\Roaming\Microsoft\Templates\circular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6C19-8705-4877-AF30-5E901EB4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</Template>
  <TotalTime>8</TotalTime>
  <Pages>2</Pages>
  <Words>442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Gareth Spencer</cp:lastModifiedBy>
  <cp:revision>11</cp:revision>
  <cp:lastPrinted>2006-01-26T18:56:00Z</cp:lastPrinted>
  <dcterms:created xsi:type="dcterms:W3CDTF">2024-06-03T15:52:00Z</dcterms:created>
  <dcterms:modified xsi:type="dcterms:W3CDTF">2024-06-05T08:37:00Z</dcterms:modified>
</cp:coreProperties>
</file>