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BAB0" w14:textId="5BC6C202" w:rsidR="00A57292" w:rsidRPr="0049574B" w:rsidRDefault="00B62CCF" w:rsidP="00B62CCF">
      <w:pPr>
        <w:pStyle w:val="Heading2"/>
        <w:rPr>
          <w:b w:val="0"/>
          <w:bCs/>
        </w:rPr>
      </w:pPr>
      <w:r w:rsidRPr="0049574B">
        <w:rPr>
          <w:b w:val="0"/>
          <w:bCs/>
        </w:rPr>
        <w:t>Mental health awareness online course – tutor notes</w:t>
      </w:r>
    </w:p>
    <w:tbl>
      <w:tblPr>
        <w:tblStyle w:val="TableGrid"/>
        <w:tblW w:w="0" w:type="auto"/>
        <w:tblLook w:val="04A0" w:firstRow="1" w:lastRow="0" w:firstColumn="1" w:lastColumn="0" w:noHBand="0" w:noVBand="1"/>
      </w:tblPr>
      <w:tblGrid>
        <w:gridCol w:w="3331"/>
        <w:gridCol w:w="11795"/>
      </w:tblGrid>
      <w:tr w:rsidR="00B62CCF" w:rsidRPr="0049574B" w14:paraId="451ED001" w14:textId="77777777" w:rsidTr="00B62CCF">
        <w:tc>
          <w:tcPr>
            <w:tcW w:w="3369" w:type="dxa"/>
          </w:tcPr>
          <w:p w14:paraId="7D0FF306" w14:textId="079D9A6B" w:rsidR="00B62CCF" w:rsidRPr="0049574B" w:rsidRDefault="00B62CCF" w:rsidP="00B62CCF">
            <w:pPr>
              <w:rPr>
                <w:bCs/>
                <w:sz w:val="28"/>
                <w:szCs w:val="28"/>
                <w:lang w:eastAsia="en-US"/>
              </w:rPr>
            </w:pPr>
            <w:r w:rsidRPr="0049574B">
              <w:rPr>
                <w:bCs/>
                <w:sz w:val="28"/>
                <w:szCs w:val="28"/>
                <w:lang w:eastAsia="en-US"/>
              </w:rPr>
              <w:t>Current version</w:t>
            </w:r>
          </w:p>
        </w:tc>
        <w:tc>
          <w:tcPr>
            <w:tcW w:w="11983" w:type="dxa"/>
          </w:tcPr>
          <w:p w14:paraId="67EB3360" w14:textId="678FAB95" w:rsidR="00B62CCF" w:rsidRPr="0049574B" w:rsidRDefault="00B62CCF" w:rsidP="00B62CCF">
            <w:pPr>
              <w:rPr>
                <w:bCs/>
                <w:sz w:val="28"/>
                <w:szCs w:val="28"/>
                <w:lang w:eastAsia="en-US"/>
              </w:rPr>
            </w:pPr>
            <w:r w:rsidRPr="0049574B">
              <w:rPr>
                <w:bCs/>
                <w:sz w:val="28"/>
                <w:szCs w:val="28"/>
                <w:lang w:eastAsia="en-US"/>
              </w:rPr>
              <w:t>1</w:t>
            </w:r>
            <w:r w:rsidR="00E16E4B">
              <w:rPr>
                <w:bCs/>
                <w:sz w:val="28"/>
                <w:szCs w:val="28"/>
                <w:lang w:eastAsia="en-US"/>
              </w:rPr>
              <w:t>.1</w:t>
            </w:r>
          </w:p>
        </w:tc>
      </w:tr>
      <w:tr w:rsidR="00B62CCF" w:rsidRPr="0049574B" w14:paraId="3966676E" w14:textId="77777777" w:rsidTr="00B62CCF">
        <w:tc>
          <w:tcPr>
            <w:tcW w:w="3369" w:type="dxa"/>
          </w:tcPr>
          <w:p w14:paraId="4A1E7FF1" w14:textId="7CDBCC7C" w:rsidR="00B62CCF" w:rsidRPr="0049574B" w:rsidRDefault="00B62CCF" w:rsidP="00B62CCF">
            <w:pPr>
              <w:rPr>
                <w:bCs/>
                <w:sz w:val="28"/>
                <w:szCs w:val="28"/>
                <w:lang w:eastAsia="en-US"/>
              </w:rPr>
            </w:pPr>
            <w:r w:rsidRPr="0049574B">
              <w:rPr>
                <w:bCs/>
                <w:sz w:val="28"/>
                <w:szCs w:val="28"/>
                <w:lang w:eastAsia="en-US"/>
              </w:rPr>
              <w:t>Date of last update</w:t>
            </w:r>
          </w:p>
        </w:tc>
        <w:tc>
          <w:tcPr>
            <w:tcW w:w="11983" w:type="dxa"/>
          </w:tcPr>
          <w:p w14:paraId="0F1F28A1" w14:textId="27923D4C" w:rsidR="00B62CCF" w:rsidRPr="0049574B" w:rsidRDefault="00B62CCF" w:rsidP="00B62CCF">
            <w:pPr>
              <w:rPr>
                <w:bCs/>
                <w:sz w:val="28"/>
                <w:szCs w:val="28"/>
                <w:lang w:eastAsia="en-US"/>
              </w:rPr>
            </w:pPr>
            <w:r w:rsidRPr="0049574B">
              <w:rPr>
                <w:bCs/>
                <w:sz w:val="28"/>
                <w:szCs w:val="28"/>
                <w:lang w:eastAsia="en-US"/>
              </w:rPr>
              <w:t>April 2022</w:t>
            </w:r>
          </w:p>
        </w:tc>
      </w:tr>
      <w:tr w:rsidR="00B62CCF" w:rsidRPr="0049574B" w14:paraId="4636EE73" w14:textId="77777777" w:rsidTr="00B62CCF">
        <w:tc>
          <w:tcPr>
            <w:tcW w:w="3369" w:type="dxa"/>
          </w:tcPr>
          <w:p w14:paraId="289AB09E" w14:textId="1E35290C" w:rsidR="00B62CCF" w:rsidRPr="0049574B" w:rsidRDefault="00B62CCF" w:rsidP="00B62CCF">
            <w:pPr>
              <w:rPr>
                <w:bCs/>
                <w:sz w:val="28"/>
                <w:szCs w:val="28"/>
                <w:lang w:eastAsia="en-US"/>
              </w:rPr>
            </w:pPr>
            <w:r w:rsidRPr="0049574B">
              <w:rPr>
                <w:bCs/>
                <w:sz w:val="28"/>
                <w:szCs w:val="28"/>
                <w:lang w:eastAsia="en-US"/>
              </w:rPr>
              <w:t>Author(s)</w:t>
            </w:r>
          </w:p>
        </w:tc>
        <w:tc>
          <w:tcPr>
            <w:tcW w:w="11983" w:type="dxa"/>
          </w:tcPr>
          <w:p w14:paraId="51766614" w14:textId="088EBA68" w:rsidR="00B62CCF" w:rsidRPr="0049574B" w:rsidRDefault="00B62CCF" w:rsidP="00B62CCF">
            <w:pPr>
              <w:rPr>
                <w:bCs/>
                <w:sz w:val="28"/>
                <w:szCs w:val="28"/>
                <w:lang w:eastAsia="en-US"/>
              </w:rPr>
            </w:pPr>
            <w:r w:rsidRPr="0049574B">
              <w:rPr>
                <w:bCs/>
                <w:sz w:val="28"/>
                <w:szCs w:val="28"/>
                <w:lang w:eastAsia="en-US"/>
              </w:rPr>
              <w:t>Chris Warburton</w:t>
            </w:r>
          </w:p>
        </w:tc>
      </w:tr>
      <w:tr w:rsidR="00B62CCF" w:rsidRPr="0049574B" w14:paraId="2AFCDDD5" w14:textId="77777777" w:rsidTr="00B62CCF">
        <w:tc>
          <w:tcPr>
            <w:tcW w:w="3369" w:type="dxa"/>
          </w:tcPr>
          <w:p w14:paraId="232E6948" w14:textId="3D1FAF3B" w:rsidR="00B62CCF" w:rsidRPr="0049574B" w:rsidRDefault="00B62CCF" w:rsidP="00B62CCF">
            <w:pPr>
              <w:rPr>
                <w:bCs/>
                <w:sz w:val="28"/>
                <w:szCs w:val="28"/>
                <w:lang w:eastAsia="en-US"/>
              </w:rPr>
            </w:pPr>
            <w:r w:rsidRPr="0049574B">
              <w:rPr>
                <w:bCs/>
                <w:sz w:val="28"/>
                <w:szCs w:val="28"/>
                <w:lang w:eastAsia="en-US"/>
              </w:rPr>
              <w:t>Version history</w:t>
            </w:r>
          </w:p>
        </w:tc>
        <w:tc>
          <w:tcPr>
            <w:tcW w:w="11983" w:type="dxa"/>
          </w:tcPr>
          <w:p w14:paraId="28121C7B" w14:textId="77777777" w:rsidR="00B62CCF" w:rsidRDefault="00B62CCF" w:rsidP="00B62CCF">
            <w:pPr>
              <w:pStyle w:val="ListParagraph"/>
              <w:numPr>
                <w:ilvl w:val="0"/>
                <w:numId w:val="10"/>
              </w:numPr>
              <w:rPr>
                <w:bCs/>
                <w:sz w:val="28"/>
                <w:szCs w:val="28"/>
                <w:lang w:eastAsia="en-US"/>
              </w:rPr>
            </w:pPr>
            <w:r w:rsidRPr="0049574B">
              <w:rPr>
                <w:bCs/>
                <w:sz w:val="28"/>
                <w:szCs w:val="28"/>
                <w:lang w:eastAsia="en-US"/>
              </w:rPr>
              <w:t>1.0 – first draft of new training materials April 2022</w:t>
            </w:r>
          </w:p>
          <w:p w14:paraId="4689AE9F" w14:textId="2A03A03A" w:rsidR="00E16E4B" w:rsidRPr="0049574B" w:rsidRDefault="00E16E4B" w:rsidP="00B62CCF">
            <w:pPr>
              <w:pStyle w:val="ListParagraph"/>
              <w:numPr>
                <w:ilvl w:val="0"/>
                <w:numId w:val="10"/>
              </w:numPr>
              <w:rPr>
                <w:bCs/>
                <w:sz w:val="28"/>
                <w:szCs w:val="28"/>
                <w:lang w:eastAsia="en-US"/>
              </w:rPr>
            </w:pPr>
            <w:r>
              <w:rPr>
                <w:bCs/>
                <w:sz w:val="28"/>
                <w:szCs w:val="28"/>
                <w:lang w:eastAsia="en-US"/>
              </w:rPr>
              <w:t>1.1 – added Maslow hierarchy of needs and tidied up typos May 2022</w:t>
            </w:r>
          </w:p>
        </w:tc>
      </w:tr>
    </w:tbl>
    <w:p w14:paraId="3B3D7E07" w14:textId="5D16905F" w:rsidR="00B62CCF" w:rsidRPr="00334FD5" w:rsidRDefault="00B62CCF" w:rsidP="00B62CCF">
      <w:pPr>
        <w:rPr>
          <w:bCs/>
          <w:sz w:val="24"/>
          <w:szCs w:val="24"/>
          <w:lang w:eastAsia="en-US"/>
        </w:rPr>
      </w:pPr>
      <w:r w:rsidRPr="00334FD5">
        <w:rPr>
          <w:bCs/>
          <w:sz w:val="24"/>
          <w:szCs w:val="24"/>
          <w:lang w:eastAsia="en-US"/>
        </w:rPr>
        <w:t xml:space="preserve">Introduction </w:t>
      </w:r>
    </w:p>
    <w:p w14:paraId="5005442D" w14:textId="4CDAFF21" w:rsidR="00914172" w:rsidRPr="00334FD5" w:rsidRDefault="00914172" w:rsidP="00CB6BE2">
      <w:pPr>
        <w:rPr>
          <w:bCs/>
          <w:sz w:val="24"/>
          <w:szCs w:val="24"/>
        </w:rPr>
      </w:pPr>
      <w:bookmarkStart w:id="0" w:name="_Hlk95916155"/>
      <w:r w:rsidRPr="00334FD5">
        <w:rPr>
          <w:bCs/>
          <w:sz w:val="24"/>
          <w:szCs w:val="24"/>
        </w:rPr>
        <w:t>This is a new training course for 2022. It has partly been adapted from a</w:t>
      </w:r>
      <w:r w:rsidR="00AD2CAF" w:rsidRPr="00334FD5">
        <w:rPr>
          <w:bCs/>
          <w:sz w:val="24"/>
          <w:szCs w:val="24"/>
        </w:rPr>
        <w:t xml:space="preserve"> one-day</w:t>
      </w:r>
      <w:r w:rsidRPr="00334FD5">
        <w:rPr>
          <w:bCs/>
          <w:sz w:val="24"/>
          <w:szCs w:val="24"/>
        </w:rPr>
        <w:t xml:space="preserve"> mental health awareness classroom course delivered </w:t>
      </w:r>
      <w:r w:rsidR="00334FD5">
        <w:rPr>
          <w:bCs/>
          <w:sz w:val="24"/>
          <w:szCs w:val="24"/>
        </w:rPr>
        <w:t>until</w:t>
      </w:r>
      <w:r w:rsidRPr="00334FD5">
        <w:rPr>
          <w:bCs/>
          <w:sz w:val="24"/>
          <w:szCs w:val="24"/>
        </w:rPr>
        <w:t xml:space="preserve"> 2020. It is to be delivered in </w:t>
      </w:r>
      <w:r w:rsidR="00AD2CAF" w:rsidRPr="00334FD5">
        <w:rPr>
          <w:bCs/>
          <w:sz w:val="24"/>
          <w:szCs w:val="24"/>
        </w:rPr>
        <w:t>six</w:t>
      </w:r>
      <w:r w:rsidRPr="00334FD5">
        <w:rPr>
          <w:bCs/>
          <w:sz w:val="24"/>
          <w:szCs w:val="24"/>
        </w:rPr>
        <w:t xml:space="preserve"> hours over two </w:t>
      </w:r>
      <w:r w:rsidR="00AD2CAF" w:rsidRPr="00334FD5">
        <w:rPr>
          <w:bCs/>
          <w:sz w:val="24"/>
          <w:szCs w:val="24"/>
        </w:rPr>
        <w:t xml:space="preserve">three-hour </w:t>
      </w:r>
      <w:r w:rsidRPr="00334FD5">
        <w:rPr>
          <w:bCs/>
          <w:sz w:val="24"/>
          <w:szCs w:val="24"/>
        </w:rPr>
        <w:t xml:space="preserve">sessions </w:t>
      </w:r>
    </w:p>
    <w:p w14:paraId="007C0E1C" w14:textId="08DCC0DF" w:rsidR="00CB6BE2" w:rsidRPr="00334FD5" w:rsidRDefault="00CB6BE2" w:rsidP="00CB6BE2">
      <w:pPr>
        <w:rPr>
          <w:bCs/>
          <w:sz w:val="24"/>
          <w:szCs w:val="24"/>
        </w:rPr>
      </w:pPr>
      <w:bookmarkStart w:id="1" w:name="_Hlk96610481"/>
      <w:r w:rsidRPr="00334FD5">
        <w:rPr>
          <w:bCs/>
          <w:sz w:val="24"/>
          <w:szCs w:val="24"/>
        </w:rPr>
        <w:t>The course will enable participants to explore the different mental health conditions that may affect colleagues in the workplace</w:t>
      </w:r>
      <w:r w:rsidR="00D87A59" w:rsidRPr="00334FD5">
        <w:rPr>
          <w:bCs/>
          <w:sz w:val="24"/>
          <w:szCs w:val="24"/>
        </w:rPr>
        <w:t xml:space="preserve"> and bargain for better provision to reduce risk and support members’ mental health. It will consider the </w:t>
      </w:r>
      <w:r w:rsidR="00534AD8" w:rsidRPr="00334FD5">
        <w:rPr>
          <w:bCs/>
          <w:sz w:val="24"/>
          <w:szCs w:val="24"/>
        </w:rPr>
        <w:t xml:space="preserve">law – both the framework it provides for reducing risk and how it can </w:t>
      </w:r>
      <w:r w:rsidRPr="00334FD5">
        <w:rPr>
          <w:bCs/>
          <w:sz w:val="24"/>
          <w:szCs w:val="24"/>
        </w:rPr>
        <w:t>support colleagues with mental health conditions</w:t>
      </w:r>
      <w:r w:rsidR="001B6B84" w:rsidRPr="00334FD5">
        <w:rPr>
          <w:bCs/>
          <w:sz w:val="24"/>
          <w:szCs w:val="24"/>
        </w:rPr>
        <w:t xml:space="preserve">. </w:t>
      </w:r>
      <w:r w:rsidRPr="00334FD5">
        <w:rPr>
          <w:bCs/>
          <w:sz w:val="24"/>
          <w:szCs w:val="24"/>
        </w:rPr>
        <w:t>The course will consider what currently happens in the workplace around mental health, focusing in particular on workplace policies</w:t>
      </w:r>
      <w:r w:rsidR="00D462CA" w:rsidRPr="00334FD5">
        <w:rPr>
          <w:bCs/>
          <w:sz w:val="24"/>
          <w:szCs w:val="24"/>
        </w:rPr>
        <w:t>, and look at how employers can reduce the risk that people experience stress or mental health problems related to work</w:t>
      </w:r>
      <w:r w:rsidRPr="00334FD5">
        <w:rPr>
          <w:bCs/>
          <w:sz w:val="24"/>
          <w:szCs w:val="24"/>
        </w:rPr>
        <w:t>.</w:t>
      </w:r>
      <w:r w:rsidR="001B6B84" w:rsidRPr="00334FD5">
        <w:rPr>
          <w:bCs/>
          <w:sz w:val="24"/>
          <w:szCs w:val="24"/>
        </w:rPr>
        <w:t xml:space="preserve"> </w:t>
      </w:r>
      <w:r w:rsidRPr="00334FD5">
        <w:rPr>
          <w:bCs/>
          <w:sz w:val="24"/>
          <w:szCs w:val="24"/>
        </w:rPr>
        <w:t xml:space="preserve">Participants will explore ways of </w:t>
      </w:r>
      <w:r w:rsidR="001B6B84" w:rsidRPr="00334FD5">
        <w:rPr>
          <w:bCs/>
          <w:sz w:val="24"/>
          <w:szCs w:val="24"/>
        </w:rPr>
        <w:t>collectively addressing</w:t>
      </w:r>
      <w:r w:rsidRPr="00334FD5">
        <w:rPr>
          <w:bCs/>
          <w:sz w:val="24"/>
          <w:szCs w:val="24"/>
        </w:rPr>
        <w:t xml:space="preserve"> </w:t>
      </w:r>
      <w:r w:rsidR="001B6B84" w:rsidRPr="00334FD5">
        <w:rPr>
          <w:bCs/>
          <w:sz w:val="24"/>
          <w:szCs w:val="24"/>
        </w:rPr>
        <w:t xml:space="preserve">risk factors for </w:t>
      </w:r>
      <w:r w:rsidRPr="00334FD5">
        <w:rPr>
          <w:bCs/>
          <w:sz w:val="24"/>
          <w:szCs w:val="24"/>
        </w:rPr>
        <w:t>work-related stress.</w:t>
      </w:r>
      <w:r w:rsidR="001B6B84" w:rsidRPr="00334FD5">
        <w:rPr>
          <w:bCs/>
          <w:sz w:val="24"/>
          <w:szCs w:val="24"/>
        </w:rPr>
        <w:t xml:space="preserve"> </w:t>
      </w:r>
      <w:r w:rsidRPr="00334FD5">
        <w:rPr>
          <w:bCs/>
          <w:sz w:val="24"/>
          <w:szCs w:val="24"/>
        </w:rPr>
        <w:t xml:space="preserve">Participants will explore opportunities to raise awareness of mental health </w:t>
      </w:r>
      <w:r w:rsidR="001B6B84" w:rsidRPr="00334FD5">
        <w:rPr>
          <w:bCs/>
          <w:sz w:val="24"/>
          <w:szCs w:val="24"/>
        </w:rPr>
        <w:t xml:space="preserve">and stress </w:t>
      </w:r>
      <w:r w:rsidRPr="00334FD5">
        <w:rPr>
          <w:bCs/>
          <w:sz w:val="24"/>
          <w:szCs w:val="24"/>
        </w:rPr>
        <w:t>in the workplace</w:t>
      </w:r>
      <w:r w:rsidR="001B6B84" w:rsidRPr="00334FD5">
        <w:rPr>
          <w:bCs/>
          <w:sz w:val="24"/>
          <w:szCs w:val="24"/>
        </w:rPr>
        <w:t>.</w:t>
      </w:r>
    </w:p>
    <w:bookmarkEnd w:id="0"/>
    <w:bookmarkEnd w:id="1"/>
    <w:p w14:paraId="31417845" w14:textId="77777777" w:rsidR="00914172" w:rsidRPr="00334FD5" w:rsidRDefault="00914172" w:rsidP="00914172">
      <w:pPr>
        <w:rPr>
          <w:bCs/>
          <w:sz w:val="24"/>
          <w:szCs w:val="24"/>
        </w:rPr>
      </w:pPr>
      <w:r w:rsidRPr="00334FD5">
        <w:rPr>
          <w:bCs/>
          <w:sz w:val="24"/>
          <w:szCs w:val="24"/>
        </w:rPr>
        <w:t>How these notes work</w:t>
      </w:r>
    </w:p>
    <w:p w14:paraId="37AFB520" w14:textId="4D9E2F23" w:rsidR="00914172" w:rsidRPr="00334FD5" w:rsidRDefault="00914172" w:rsidP="00CF22D7">
      <w:pPr>
        <w:spacing w:before="0"/>
        <w:rPr>
          <w:bCs/>
          <w:sz w:val="24"/>
          <w:szCs w:val="24"/>
        </w:rPr>
      </w:pPr>
      <w:r w:rsidRPr="00334FD5">
        <w:rPr>
          <w:bCs/>
          <w:sz w:val="24"/>
          <w:szCs w:val="24"/>
        </w:rPr>
        <w:t xml:space="preserve">There are </w:t>
      </w:r>
      <w:r w:rsidR="00D462CA" w:rsidRPr="00334FD5">
        <w:rPr>
          <w:bCs/>
          <w:sz w:val="24"/>
          <w:szCs w:val="24"/>
        </w:rPr>
        <w:t>three</w:t>
      </w:r>
      <w:r w:rsidRPr="00334FD5">
        <w:rPr>
          <w:bCs/>
          <w:sz w:val="24"/>
          <w:szCs w:val="24"/>
        </w:rPr>
        <w:t xml:space="preserve"> core resources associated with the course:</w:t>
      </w:r>
    </w:p>
    <w:p w14:paraId="6AC46018" w14:textId="77777777" w:rsidR="00914172" w:rsidRPr="00334FD5" w:rsidRDefault="00914172" w:rsidP="00CF22D7">
      <w:pPr>
        <w:spacing w:before="0"/>
        <w:rPr>
          <w:bCs/>
          <w:sz w:val="24"/>
          <w:szCs w:val="24"/>
        </w:rPr>
      </w:pPr>
      <w:r w:rsidRPr="00334FD5">
        <w:rPr>
          <w:bCs/>
          <w:sz w:val="24"/>
          <w:szCs w:val="24"/>
        </w:rPr>
        <w:t>1. The PowerPoint presentation, which includes visual aids, but also maintains the structure/order of the course</w:t>
      </w:r>
    </w:p>
    <w:p w14:paraId="0AA75FE6" w14:textId="60D351E2" w:rsidR="00914172" w:rsidRPr="00334FD5" w:rsidRDefault="00914172" w:rsidP="00CF22D7">
      <w:pPr>
        <w:spacing w:before="0"/>
        <w:rPr>
          <w:bCs/>
          <w:sz w:val="24"/>
          <w:szCs w:val="24"/>
        </w:rPr>
      </w:pPr>
      <w:r w:rsidRPr="00334FD5">
        <w:rPr>
          <w:bCs/>
          <w:sz w:val="24"/>
          <w:szCs w:val="24"/>
        </w:rPr>
        <w:t>2. The participants’ workbook, which covers logistics, background information and activit</w:t>
      </w:r>
      <w:r w:rsidR="00D462CA" w:rsidRPr="00334FD5">
        <w:rPr>
          <w:bCs/>
          <w:sz w:val="24"/>
          <w:szCs w:val="24"/>
        </w:rPr>
        <w:t>ies</w:t>
      </w:r>
    </w:p>
    <w:p w14:paraId="45AD64C7" w14:textId="688CD888" w:rsidR="00B62CCF" w:rsidRDefault="00914172" w:rsidP="00CF22D7">
      <w:pPr>
        <w:spacing w:before="0"/>
        <w:rPr>
          <w:bCs/>
          <w:sz w:val="24"/>
          <w:szCs w:val="24"/>
          <w:lang w:eastAsia="en-US"/>
        </w:rPr>
      </w:pPr>
      <w:r w:rsidRPr="00334FD5">
        <w:rPr>
          <w:bCs/>
          <w:sz w:val="24"/>
          <w:szCs w:val="24"/>
        </w:rPr>
        <w:t>3. The</w:t>
      </w:r>
      <w:r w:rsidR="00D462CA" w:rsidRPr="00334FD5">
        <w:rPr>
          <w:bCs/>
          <w:sz w:val="24"/>
          <w:szCs w:val="24"/>
        </w:rPr>
        <w:t>se</w:t>
      </w:r>
      <w:r w:rsidRPr="00334FD5">
        <w:rPr>
          <w:bCs/>
          <w:sz w:val="24"/>
          <w:szCs w:val="24"/>
        </w:rPr>
        <w:t xml:space="preserve"> tutor’s notes which explain the activities, suggest discussion-prompts, give (loose) timings, and ‘index’ the other resources, tying the whole thing</w:t>
      </w:r>
      <w:r w:rsidR="003542EA" w:rsidRPr="00334FD5">
        <w:rPr>
          <w:bCs/>
          <w:sz w:val="24"/>
          <w:szCs w:val="24"/>
        </w:rPr>
        <w:t xml:space="preserve"> </w:t>
      </w:r>
      <w:r w:rsidRPr="00334FD5">
        <w:rPr>
          <w:bCs/>
          <w:sz w:val="24"/>
          <w:szCs w:val="24"/>
        </w:rPr>
        <w:t>together.</w:t>
      </w:r>
      <w:r w:rsidR="00B62CCF" w:rsidRPr="0049574B">
        <w:rPr>
          <w:bCs/>
          <w:sz w:val="24"/>
          <w:szCs w:val="24"/>
          <w:lang w:eastAsia="en-US"/>
        </w:rPr>
        <w:br w:type="page"/>
      </w:r>
    </w:p>
    <w:p w14:paraId="7E5BC958" w14:textId="4559B657" w:rsidR="00BB0965" w:rsidRPr="00BB0965" w:rsidRDefault="00BB0965" w:rsidP="00914172">
      <w:pPr>
        <w:rPr>
          <w:b/>
          <w:sz w:val="24"/>
          <w:szCs w:val="24"/>
        </w:rPr>
      </w:pPr>
      <w:r w:rsidRPr="00BB0965">
        <w:rPr>
          <w:b/>
          <w:sz w:val="24"/>
          <w:szCs w:val="24"/>
        </w:rPr>
        <w:lastRenderedPageBreak/>
        <w:t>Class one</w:t>
      </w:r>
    </w:p>
    <w:p w14:paraId="1DB4FC5A" w14:textId="77777777" w:rsidR="00BB0965" w:rsidRPr="0049574B" w:rsidRDefault="00BB0965" w:rsidP="00914172">
      <w:pPr>
        <w:rPr>
          <w:bCs/>
        </w:rPr>
      </w:pPr>
    </w:p>
    <w:tbl>
      <w:tblPr>
        <w:tblStyle w:val="TableGrid"/>
        <w:tblW w:w="0" w:type="auto"/>
        <w:tblLook w:val="04A0" w:firstRow="1" w:lastRow="0" w:firstColumn="1" w:lastColumn="0" w:noHBand="0" w:noVBand="1"/>
      </w:tblPr>
      <w:tblGrid>
        <w:gridCol w:w="1319"/>
        <w:gridCol w:w="774"/>
        <w:gridCol w:w="7229"/>
        <w:gridCol w:w="5740"/>
      </w:tblGrid>
      <w:tr w:rsidR="00B62CCF" w:rsidRPr="0049574B" w14:paraId="64DB11BC" w14:textId="77777777" w:rsidTr="004527F0">
        <w:tc>
          <w:tcPr>
            <w:tcW w:w="1319" w:type="dxa"/>
            <w:vAlign w:val="center"/>
          </w:tcPr>
          <w:p w14:paraId="048F49D8" w14:textId="4160943A" w:rsidR="00B62CCF" w:rsidRPr="0049574B" w:rsidRDefault="0049574B" w:rsidP="00334FD5">
            <w:pPr>
              <w:rPr>
                <w:bCs/>
                <w:sz w:val="24"/>
                <w:szCs w:val="24"/>
                <w:lang w:eastAsia="en-US"/>
              </w:rPr>
            </w:pPr>
            <w:r>
              <w:rPr>
                <w:bCs/>
                <w:sz w:val="24"/>
                <w:szCs w:val="24"/>
                <w:lang w:eastAsia="en-US"/>
              </w:rPr>
              <w:t>Time</w:t>
            </w:r>
          </w:p>
        </w:tc>
        <w:tc>
          <w:tcPr>
            <w:tcW w:w="774" w:type="dxa"/>
          </w:tcPr>
          <w:p w14:paraId="08108C62" w14:textId="4A4DA87A" w:rsidR="00B62CCF" w:rsidRPr="0049574B" w:rsidRDefault="00B62CCF" w:rsidP="00B62CCF">
            <w:pPr>
              <w:rPr>
                <w:bCs/>
                <w:sz w:val="24"/>
                <w:szCs w:val="24"/>
                <w:lang w:eastAsia="en-US"/>
              </w:rPr>
            </w:pPr>
            <w:r w:rsidRPr="0049574B">
              <w:rPr>
                <w:bCs/>
                <w:sz w:val="24"/>
                <w:szCs w:val="24"/>
                <w:lang w:eastAsia="en-US"/>
              </w:rPr>
              <w:t>Slide no</w:t>
            </w:r>
          </w:p>
        </w:tc>
        <w:tc>
          <w:tcPr>
            <w:tcW w:w="7229" w:type="dxa"/>
          </w:tcPr>
          <w:p w14:paraId="7DE645D1" w14:textId="6974B884" w:rsidR="00B62CCF" w:rsidRPr="0049574B" w:rsidRDefault="00B62CCF" w:rsidP="00B62CCF">
            <w:pPr>
              <w:rPr>
                <w:bCs/>
                <w:sz w:val="24"/>
                <w:szCs w:val="24"/>
                <w:lang w:eastAsia="en-US"/>
              </w:rPr>
            </w:pPr>
            <w:r w:rsidRPr="0049574B">
              <w:rPr>
                <w:bCs/>
                <w:sz w:val="24"/>
                <w:szCs w:val="24"/>
                <w:lang w:eastAsia="en-US"/>
              </w:rPr>
              <w:t>Notes</w:t>
            </w:r>
          </w:p>
        </w:tc>
        <w:tc>
          <w:tcPr>
            <w:tcW w:w="5740" w:type="dxa"/>
          </w:tcPr>
          <w:p w14:paraId="0611684D" w14:textId="4ABC4F6A" w:rsidR="00B62CCF" w:rsidRPr="0049574B" w:rsidRDefault="00B62CCF" w:rsidP="00B62CCF">
            <w:pPr>
              <w:rPr>
                <w:bCs/>
                <w:sz w:val="24"/>
                <w:szCs w:val="24"/>
                <w:lang w:eastAsia="en-US"/>
              </w:rPr>
            </w:pPr>
            <w:r w:rsidRPr="0049574B">
              <w:rPr>
                <w:bCs/>
                <w:sz w:val="24"/>
                <w:szCs w:val="24"/>
                <w:lang w:eastAsia="en-US"/>
              </w:rPr>
              <w:t>Resources</w:t>
            </w:r>
          </w:p>
        </w:tc>
      </w:tr>
      <w:tr w:rsidR="00334FD5" w:rsidRPr="0049574B" w14:paraId="5CCD5120" w14:textId="77777777" w:rsidTr="006E5F9C">
        <w:tc>
          <w:tcPr>
            <w:tcW w:w="1319" w:type="dxa"/>
            <w:vMerge w:val="restart"/>
            <w:shd w:val="clear" w:color="auto" w:fill="FFEACC" w:themeFill="accent4" w:themeFillTint="33"/>
            <w:vAlign w:val="center"/>
          </w:tcPr>
          <w:p w14:paraId="4344493D" w14:textId="2E2322D1" w:rsidR="00334FD5" w:rsidRPr="0049574B" w:rsidRDefault="00245610" w:rsidP="00334FD5">
            <w:pPr>
              <w:jc w:val="center"/>
              <w:rPr>
                <w:bCs/>
                <w:sz w:val="24"/>
                <w:szCs w:val="24"/>
                <w:lang w:eastAsia="en-US"/>
              </w:rPr>
            </w:pPr>
            <w:r>
              <w:rPr>
                <w:bCs/>
                <w:sz w:val="24"/>
                <w:szCs w:val="24"/>
                <w:lang w:eastAsia="en-US"/>
              </w:rPr>
              <w:t>&lt;</w:t>
            </w:r>
            <w:r w:rsidR="00334FD5">
              <w:rPr>
                <w:bCs/>
                <w:sz w:val="24"/>
                <w:szCs w:val="24"/>
                <w:lang w:eastAsia="en-US"/>
              </w:rPr>
              <w:t>10 mins</w:t>
            </w:r>
          </w:p>
        </w:tc>
        <w:tc>
          <w:tcPr>
            <w:tcW w:w="774" w:type="dxa"/>
            <w:shd w:val="clear" w:color="auto" w:fill="FFEACC" w:themeFill="accent4" w:themeFillTint="33"/>
          </w:tcPr>
          <w:p w14:paraId="2DBA913D" w14:textId="1B0EDD9D" w:rsidR="00334FD5" w:rsidRPr="0049574B" w:rsidRDefault="00334FD5" w:rsidP="00D462CA">
            <w:pPr>
              <w:jc w:val="center"/>
              <w:rPr>
                <w:bCs/>
                <w:sz w:val="24"/>
                <w:szCs w:val="24"/>
                <w:lang w:eastAsia="en-US"/>
              </w:rPr>
            </w:pPr>
            <w:r w:rsidRPr="0049574B">
              <w:rPr>
                <w:bCs/>
                <w:sz w:val="24"/>
                <w:szCs w:val="24"/>
                <w:lang w:eastAsia="en-US"/>
              </w:rPr>
              <w:t>1</w:t>
            </w:r>
          </w:p>
        </w:tc>
        <w:tc>
          <w:tcPr>
            <w:tcW w:w="7229" w:type="dxa"/>
            <w:shd w:val="clear" w:color="auto" w:fill="FFEACC" w:themeFill="accent4" w:themeFillTint="33"/>
          </w:tcPr>
          <w:p w14:paraId="69629019" w14:textId="6619377F" w:rsidR="00334FD5" w:rsidRPr="0049574B" w:rsidRDefault="00334FD5" w:rsidP="00B62CCF">
            <w:pPr>
              <w:rPr>
                <w:bCs/>
                <w:sz w:val="24"/>
                <w:szCs w:val="24"/>
                <w:lang w:eastAsia="en-US"/>
              </w:rPr>
            </w:pPr>
            <w:r w:rsidRPr="0049574B">
              <w:rPr>
                <w:bCs/>
                <w:sz w:val="24"/>
                <w:szCs w:val="24"/>
                <w:lang w:eastAsia="en-US"/>
              </w:rPr>
              <w:t xml:space="preserve">Title page for course. Introduce self. Run through Zoom controls – particularly highlight breakrooms function – and encourage participants to use camera to facilitate better communication. </w:t>
            </w:r>
          </w:p>
        </w:tc>
        <w:tc>
          <w:tcPr>
            <w:tcW w:w="5740" w:type="dxa"/>
            <w:shd w:val="clear" w:color="auto" w:fill="FFEACC" w:themeFill="accent4" w:themeFillTint="33"/>
          </w:tcPr>
          <w:p w14:paraId="053EFF1B" w14:textId="77777777" w:rsidR="00334FD5" w:rsidRPr="0049574B" w:rsidRDefault="00334FD5" w:rsidP="00B62CCF">
            <w:pPr>
              <w:rPr>
                <w:bCs/>
                <w:sz w:val="24"/>
                <w:szCs w:val="24"/>
                <w:lang w:eastAsia="en-US"/>
              </w:rPr>
            </w:pPr>
          </w:p>
        </w:tc>
      </w:tr>
      <w:tr w:rsidR="00334FD5" w:rsidRPr="0049574B" w14:paraId="2ED494E2" w14:textId="77777777" w:rsidTr="006E5F9C">
        <w:tc>
          <w:tcPr>
            <w:tcW w:w="1319" w:type="dxa"/>
            <w:vMerge/>
            <w:shd w:val="clear" w:color="auto" w:fill="FFEACC" w:themeFill="accent4" w:themeFillTint="33"/>
            <w:vAlign w:val="center"/>
          </w:tcPr>
          <w:p w14:paraId="4BAE19CE" w14:textId="116E124E" w:rsidR="00334FD5" w:rsidRPr="0049574B" w:rsidRDefault="00334FD5" w:rsidP="00334FD5">
            <w:pPr>
              <w:jc w:val="center"/>
              <w:rPr>
                <w:bCs/>
                <w:sz w:val="24"/>
                <w:szCs w:val="24"/>
                <w:lang w:eastAsia="en-US"/>
              </w:rPr>
            </w:pPr>
          </w:p>
        </w:tc>
        <w:tc>
          <w:tcPr>
            <w:tcW w:w="774" w:type="dxa"/>
            <w:shd w:val="clear" w:color="auto" w:fill="FFEACC" w:themeFill="accent4" w:themeFillTint="33"/>
          </w:tcPr>
          <w:p w14:paraId="7120E43A" w14:textId="020EC329" w:rsidR="00334FD5" w:rsidRPr="0049574B" w:rsidRDefault="00334FD5" w:rsidP="00D462CA">
            <w:pPr>
              <w:jc w:val="center"/>
              <w:rPr>
                <w:bCs/>
                <w:sz w:val="24"/>
                <w:szCs w:val="24"/>
                <w:lang w:eastAsia="en-US"/>
              </w:rPr>
            </w:pPr>
            <w:r w:rsidRPr="0049574B">
              <w:rPr>
                <w:bCs/>
                <w:sz w:val="24"/>
                <w:szCs w:val="24"/>
                <w:lang w:eastAsia="en-US"/>
              </w:rPr>
              <w:t>2</w:t>
            </w:r>
          </w:p>
        </w:tc>
        <w:tc>
          <w:tcPr>
            <w:tcW w:w="7229" w:type="dxa"/>
            <w:shd w:val="clear" w:color="auto" w:fill="FFEACC" w:themeFill="accent4" w:themeFillTint="33"/>
          </w:tcPr>
          <w:p w14:paraId="15E07098" w14:textId="6EFE19A2" w:rsidR="00334FD5" w:rsidRPr="0049574B" w:rsidRDefault="00334FD5" w:rsidP="00B62CCF">
            <w:pPr>
              <w:rPr>
                <w:bCs/>
                <w:sz w:val="24"/>
                <w:szCs w:val="24"/>
                <w:lang w:eastAsia="en-US"/>
              </w:rPr>
            </w:pPr>
            <w:r w:rsidRPr="0049574B">
              <w:rPr>
                <w:bCs/>
                <w:sz w:val="24"/>
                <w:szCs w:val="24"/>
                <w:lang w:eastAsia="en-US"/>
              </w:rPr>
              <w:t>Course aims and learning outcomes. More information on p2 of workbook</w:t>
            </w:r>
          </w:p>
        </w:tc>
        <w:tc>
          <w:tcPr>
            <w:tcW w:w="5740" w:type="dxa"/>
            <w:shd w:val="clear" w:color="auto" w:fill="FFEACC" w:themeFill="accent4" w:themeFillTint="33"/>
          </w:tcPr>
          <w:p w14:paraId="5E4C43DE" w14:textId="77777777" w:rsidR="00334FD5" w:rsidRPr="0049574B" w:rsidRDefault="00334FD5" w:rsidP="00B62CCF">
            <w:pPr>
              <w:rPr>
                <w:bCs/>
                <w:sz w:val="24"/>
                <w:szCs w:val="24"/>
                <w:lang w:eastAsia="en-US"/>
              </w:rPr>
            </w:pPr>
          </w:p>
        </w:tc>
      </w:tr>
      <w:tr w:rsidR="00334FD5" w:rsidRPr="0049574B" w14:paraId="55AA0786" w14:textId="77777777" w:rsidTr="006E5F9C">
        <w:tc>
          <w:tcPr>
            <w:tcW w:w="1319" w:type="dxa"/>
            <w:vMerge/>
            <w:shd w:val="clear" w:color="auto" w:fill="FFEACC" w:themeFill="accent4" w:themeFillTint="33"/>
            <w:vAlign w:val="center"/>
          </w:tcPr>
          <w:p w14:paraId="2C6077E5" w14:textId="77777777" w:rsidR="00334FD5" w:rsidRPr="0049574B" w:rsidRDefault="00334FD5" w:rsidP="00334FD5">
            <w:pPr>
              <w:jc w:val="center"/>
              <w:rPr>
                <w:bCs/>
                <w:sz w:val="24"/>
                <w:szCs w:val="24"/>
                <w:lang w:eastAsia="en-US"/>
              </w:rPr>
            </w:pPr>
          </w:p>
        </w:tc>
        <w:tc>
          <w:tcPr>
            <w:tcW w:w="774" w:type="dxa"/>
            <w:shd w:val="clear" w:color="auto" w:fill="FFEACC" w:themeFill="accent4" w:themeFillTint="33"/>
          </w:tcPr>
          <w:p w14:paraId="0BE46536" w14:textId="2B7B4F8C" w:rsidR="00334FD5" w:rsidRPr="0049574B" w:rsidRDefault="00334FD5" w:rsidP="00D462CA">
            <w:pPr>
              <w:jc w:val="center"/>
              <w:rPr>
                <w:bCs/>
                <w:sz w:val="24"/>
                <w:szCs w:val="24"/>
                <w:lang w:eastAsia="en-US"/>
              </w:rPr>
            </w:pPr>
            <w:r w:rsidRPr="0049574B">
              <w:rPr>
                <w:bCs/>
                <w:sz w:val="24"/>
                <w:szCs w:val="24"/>
                <w:lang w:eastAsia="en-US"/>
              </w:rPr>
              <w:t>3</w:t>
            </w:r>
          </w:p>
        </w:tc>
        <w:tc>
          <w:tcPr>
            <w:tcW w:w="7229" w:type="dxa"/>
            <w:shd w:val="clear" w:color="auto" w:fill="FFEACC" w:themeFill="accent4" w:themeFillTint="33"/>
          </w:tcPr>
          <w:p w14:paraId="540B7400" w14:textId="30D01177" w:rsidR="00334FD5" w:rsidRPr="0049574B" w:rsidRDefault="00334FD5" w:rsidP="00B62CCF">
            <w:pPr>
              <w:rPr>
                <w:bCs/>
                <w:sz w:val="24"/>
                <w:szCs w:val="24"/>
                <w:lang w:eastAsia="en-US"/>
              </w:rPr>
            </w:pPr>
            <w:r w:rsidRPr="0049574B">
              <w:rPr>
                <w:bCs/>
                <w:sz w:val="24"/>
                <w:szCs w:val="24"/>
                <w:lang w:eastAsia="en-US"/>
              </w:rPr>
              <w:t xml:space="preserve">Course structure – these are the topic covered. Each class is three hours, including a 10 minute break. There is homework to be completed in between sessions, which should take around one hour to complete.  </w:t>
            </w:r>
          </w:p>
        </w:tc>
        <w:tc>
          <w:tcPr>
            <w:tcW w:w="5740" w:type="dxa"/>
            <w:shd w:val="clear" w:color="auto" w:fill="FFEACC" w:themeFill="accent4" w:themeFillTint="33"/>
          </w:tcPr>
          <w:p w14:paraId="566E045B" w14:textId="77777777" w:rsidR="00334FD5" w:rsidRPr="0049574B" w:rsidRDefault="00334FD5" w:rsidP="00B62CCF">
            <w:pPr>
              <w:rPr>
                <w:bCs/>
                <w:sz w:val="24"/>
                <w:szCs w:val="24"/>
                <w:lang w:eastAsia="en-US"/>
              </w:rPr>
            </w:pPr>
          </w:p>
        </w:tc>
      </w:tr>
      <w:tr w:rsidR="00334FD5" w:rsidRPr="0049574B" w14:paraId="71D63992" w14:textId="77777777" w:rsidTr="006E5F9C">
        <w:tc>
          <w:tcPr>
            <w:tcW w:w="1319" w:type="dxa"/>
            <w:vMerge/>
            <w:shd w:val="clear" w:color="auto" w:fill="FFEACC" w:themeFill="accent4" w:themeFillTint="33"/>
            <w:vAlign w:val="center"/>
          </w:tcPr>
          <w:p w14:paraId="76EF922B" w14:textId="77777777" w:rsidR="00334FD5" w:rsidRPr="0049574B" w:rsidRDefault="00334FD5" w:rsidP="00334FD5">
            <w:pPr>
              <w:jc w:val="center"/>
              <w:rPr>
                <w:bCs/>
                <w:sz w:val="24"/>
                <w:szCs w:val="24"/>
                <w:lang w:eastAsia="en-US"/>
              </w:rPr>
            </w:pPr>
          </w:p>
        </w:tc>
        <w:tc>
          <w:tcPr>
            <w:tcW w:w="774" w:type="dxa"/>
            <w:shd w:val="clear" w:color="auto" w:fill="FFEACC" w:themeFill="accent4" w:themeFillTint="33"/>
          </w:tcPr>
          <w:p w14:paraId="5FC76A70" w14:textId="393AC1EC" w:rsidR="00334FD5" w:rsidRPr="0049574B" w:rsidRDefault="00334FD5" w:rsidP="00D76780">
            <w:pPr>
              <w:jc w:val="center"/>
              <w:rPr>
                <w:bCs/>
                <w:sz w:val="24"/>
                <w:szCs w:val="24"/>
                <w:lang w:eastAsia="en-US"/>
              </w:rPr>
            </w:pPr>
            <w:r w:rsidRPr="0049574B">
              <w:rPr>
                <w:bCs/>
                <w:sz w:val="24"/>
                <w:szCs w:val="24"/>
                <w:lang w:eastAsia="en-US"/>
              </w:rPr>
              <w:t>4</w:t>
            </w:r>
          </w:p>
        </w:tc>
        <w:tc>
          <w:tcPr>
            <w:tcW w:w="7229" w:type="dxa"/>
            <w:shd w:val="clear" w:color="auto" w:fill="FFEACC" w:themeFill="accent4" w:themeFillTint="33"/>
          </w:tcPr>
          <w:p w14:paraId="004B3D68" w14:textId="72E04883" w:rsidR="00334FD5" w:rsidRPr="0049574B" w:rsidRDefault="00334FD5" w:rsidP="00B62CCF">
            <w:pPr>
              <w:rPr>
                <w:bCs/>
                <w:sz w:val="24"/>
                <w:szCs w:val="24"/>
                <w:lang w:eastAsia="en-US"/>
              </w:rPr>
            </w:pPr>
            <w:r w:rsidRPr="0049574B">
              <w:rPr>
                <w:bCs/>
                <w:sz w:val="24"/>
                <w:szCs w:val="24"/>
                <w:lang w:eastAsia="en-US"/>
              </w:rPr>
              <w:t xml:space="preserve">A few ground rules – ensure the class is respectful and empathetic as some of the subject matter could be difficult for some people. Also worth referring to equality and diversity statement on p3 of the workbook. Highlight that during this session there will be discussion of mental health problems which some people could find distressing. There isn’t any planned discussion of other distressing subjects. Highlight that if anyone has any concerns – or anticipates any concerns – they can message tutor directly and privately using chat function </w:t>
            </w:r>
          </w:p>
        </w:tc>
        <w:tc>
          <w:tcPr>
            <w:tcW w:w="5740" w:type="dxa"/>
            <w:shd w:val="clear" w:color="auto" w:fill="FFEACC" w:themeFill="accent4" w:themeFillTint="33"/>
          </w:tcPr>
          <w:p w14:paraId="617F75C7" w14:textId="77777777" w:rsidR="00334FD5" w:rsidRPr="0049574B" w:rsidRDefault="00334FD5" w:rsidP="00B62CCF">
            <w:pPr>
              <w:rPr>
                <w:bCs/>
                <w:sz w:val="24"/>
                <w:szCs w:val="24"/>
                <w:lang w:eastAsia="en-US"/>
              </w:rPr>
            </w:pPr>
          </w:p>
        </w:tc>
      </w:tr>
      <w:tr w:rsidR="00111624" w:rsidRPr="0049574B" w14:paraId="59A80EEC" w14:textId="77777777" w:rsidTr="006E5F9C">
        <w:tc>
          <w:tcPr>
            <w:tcW w:w="1319" w:type="dxa"/>
            <w:shd w:val="clear" w:color="auto" w:fill="FFEACC" w:themeFill="accent4" w:themeFillTint="33"/>
            <w:vAlign w:val="center"/>
          </w:tcPr>
          <w:p w14:paraId="08D90ADB" w14:textId="0139F26A" w:rsidR="00111624" w:rsidRPr="0049574B" w:rsidRDefault="00334FD5" w:rsidP="00334FD5">
            <w:pPr>
              <w:jc w:val="center"/>
              <w:rPr>
                <w:bCs/>
                <w:sz w:val="24"/>
                <w:szCs w:val="24"/>
                <w:lang w:eastAsia="en-US"/>
              </w:rPr>
            </w:pPr>
            <w:r>
              <w:rPr>
                <w:bCs/>
                <w:sz w:val="24"/>
                <w:szCs w:val="24"/>
                <w:lang w:eastAsia="en-US"/>
              </w:rPr>
              <w:t>15 mins</w:t>
            </w:r>
          </w:p>
        </w:tc>
        <w:tc>
          <w:tcPr>
            <w:tcW w:w="774" w:type="dxa"/>
            <w:shd w:val="clear" w:color="auto" w:fill="FFEACC" w:themeFill="accent4" w:themeFillTint="33"/>
          </w:tcPr>
          <w:p w14:paraId="098235E0" w14:textId="7D7565C0" w:rsidR="00111624" w:rsidRPr="0049574B" w:rsidRDefault="00AC34FA" w:rsidP="00D76780">
            <w:pPr>
              <w:jc w:val="center"/>
              <w:rPr>
                <w:bCs/>
                <w:sz w:val="24"/>
                <w:szCs w:val="24"/>
                <w:lang w:eastAsia="en-US"/>
              </w:rPr>
            </w:pPr>
            <w:r w:rsidRPr="0049574B">
              <w:rPr>
                <w:bCs/>
                <w:sz w:val="24"/>
                <w:szCs w:val="24"/>
                <w:lang w:eastAsia="en-US"/>
              </w:rPr>
              <w:t>5</w:t>
            </w:r>
          </w:p>
        </w:tc>
        <w:tc>
          <w:tcPr>
            <w:tcW w:w="7229" w:type="dxa"/>
            <w:shd w:val="clear" w:color="auto" w:fill="FFEACC" w:themeFill="accent4" w:themeFillTint="33"/>
          </w:tcPr>
          <w:p w14:paraId="49DC1AF6" w14:textId="34497810" w:rsidR="00111624" w:rsidRPr="00334FD5" w:rsidRDefault="00AC34FA" w:rsidP="00B62CCF">
            <w:pPr>
              <w:rPr>
                <w:b/>
                <w:sz w:val="24"/>
                <w:szCs w:val="24"/>
                <w:lang w:eastAsia="en-US"/>
              </w:rPr>
            </w:pPr>
            <w:r w:rsidRPr="00334FD5">
              <w:rPr>
                <w:b/>
                <w:sz w:val="24"/>
                <w:szCs w:val="24"/>
                <w:lang w:eastAsia="en-US"/>
              </w:rPr>
              <w:t>Activity</w:t>
            </w:r>
            <w:r w:rsidR="00334FD5" w:rsidRPr="00334FD5">
              <w:rPr>
                <w:b/>
                <w:sz w:val="24"/>
                <w:szCs w:val="24"/>
                <w:lang w:eastAsia="en-US"/>
              </w:rPr>
              <w:t>: paired introductions</w:t>
            </w:r>
          </w:p>
          <w:p w14:paraId="63597C55" w14:textId="34D566E1" w:rsidR="00AC34FA" w:rsidRPr="0049574B" w:rsidRDefault="00AC34FA" w:rsidP="00B62CCF">
            <w:pPr>
              <w:rPr>
                <w:bCs/>
                <w:sz w:val="24"/>
                <w:szCs w:val="24"/>
                <w:lang w:eastAsia="en-US"/>
              </w:rPr>
            </w:pPr>
            <w:r w:rsidRPr="0049574B">
              <w:rPr>
                <w:bCs/>
                <w:sz w:val="24"/>
                <w:szCs w:val="24"/>
                <w:lang w:eastAsia="en-US"/>
              </w:rPr>
              <w:t xml:space="preserve">This is an activity to introduce others to group. Explain that they will be divided into pairs and they are to interview one another to find out the information on the slide. Once complete and back in the main room, they will introduce their colleague to the group. Create sufficient breakout rooms for task to be carried out in pairs and assign participants to room. If there </w:t>
            </w:r>
            <w:r w:rsidR="00E72B42" w:rsidRPr="0049574B">
              <w:rPr>
                <w:bCs/>
                <w:sz w:val="24"/>
                <w:szCs w:val="24"/>
                <w:lang w:eastAsia="en-US"/>
              </w:rPr>
              <w:t xml:space="preserve">is an uneven number of participants, there will have to be three in one group. </w:t>
            </w:r>
          </w:p>
        </w:tc>
        <w:tc>
          <w:tcPr>
            <w:tcW w:w="5740" w:type="dxa"/>
            <w:shd w:val="clear" w:color="auto" w:fill="FFEACC" w:themeFill="accent4" w:themeFillTint="33"/>
          </w:tcPr>
          <w:p w14:paraId="7B03BE4A" w14:textId="5160CD0C" w:rsidR="00111624" w:rsidRPr="0049574B" w:rsidRDefault="00334FD5" w:rsidP="00B62CCF">
            <w:pPr>
              <w:rPr>
                <w:bCs/>
                <w:sz w:val="24"/>
                <w:szCs w:val="24"/>
                <w:lang w:eastAsia="en-US"/>
              </w:rPr>
            </w:pPr>
            <w:r w:rsidRPr="0049574B">
              <w:rPr>
                <w:bCs/>
                <w:sz w:val="24"/>
                <w:szCs w:val="24"/>
                <w:lang w:eastAsia="en-US"/>
              </w:rPr>
              <w:t xml:space="preserve">More info, including learning outcomes, on p6 of workbook. </w:t>
            </w:r>
          </w:p>
        </w:tc>
      </w:tr>
      <w:tr w:rsidR="00334FD5" w:rsidRPr="0049574B" w14:paraId="745F6E29" w14:textId="77777777" w:rsidTr="006E5F9C">
        <w:tc>
          <w:tcPr>
            <w:tcW w:w="1319" w:type="dxa"/>
            <w:vMerge w:val="restart"/>
            <w:shd w:val="clear" w:color="auto" w:fill="ADD6FF" w:themeFill="accent1" w:themeFillTint="33"/>
            <w:vAlign w:val="center"/>
          </w:tcPr>
          <w:p w14:paraId="481153CB" w14:textId="3F3301E7" w:rsidR="00334FD5" w:rsidRPr="0049574B" w:rsidRDefault="00334FD5" w:rsidP="00334FD5">
            <w:pPr>
              <w:jc w:val="center"/>
              <w:rPr>
                <w:bCs/>
                <w:sz w:val="24"/>
                <w:szCs w:val="24"/>
                <w:lang w:eastAsia="en-US"/>
              </w:rPr>
            </w:pPr>
            <w:r>
              <w:rPr>
                <w:bCs/>
                <w:sz w:val="24"/>
                <w:szCs w:val="24"/>
                <w:lang w:eastAsia="en-US"/>
              </w:rPr>
              <w:t>3</w:t>
            </w:r>
            <w:r w:rsidR="00BB0965">
              <w:rPr>
                <w:bCs/>
                <w:sz w:val="24"/>
                <w:szCs w:val="24"/>
                <w:lang w:eastAsia="en-US"/>
              </w:rPr>
              <w:t>0</w:t>
            </w:r>
            <w:r>
              <w:rPr>
                <w:bCs/>
                <w:sz w:val="24"/>
                <w:szCs w:val="24"/>
                <w:lang w:eastAsia="en-US"/>
              </w:rPr>
              <w:t xml:space="preserve"> mins</w:t>
            </w:r>
          </w:p>
        </w:tc>
        <w:tc>
          <w:tcPr>
            <w:tcW w:w="774" w:type="dxa"/>
            <w:shd w:val="clear" w:color="auto" w:fill="ADD6FF" w:themeFill="accent1" w:themeFillTint="33"/>
          </w:tcPr>
          <w:p w14:paraId="5BC86803" w14:textId="43C984D5" w:rsidR="00334FD5" w:rsidRPr="0049574B" w:rsidRDefault="00334FD5" w:rsidP="00D76780">
            <w:pPr>
              <w:jc w:val="center"/>
              <w:rPr>
                <w:bCs/>
                <w:sz w:val="24"/>
                <w:szCs w:val="24"/>
                <w:lang w:eastAsia="en-US"/>
              </w:rPr>
            </w:pPr>
            <w:r w:rsidRPr="0049574B">
              <w:rPr>
                <w:bCs/>
                <w:sz w:val="24"/>
                <w:szCs w:val="24"/>
                <w:lang w:eastAsia="en-US"/>
              </w:rPr>
              <w:t>6</w:t>
            </w:r>
          </w:p>
        </w:tc>
        <w:tc>
          <w:tcPr>
            <w:tcW w:w="7229" w:type="dxa"/>
            <w:shd w:val="clear" w:color="auto" w:fill="ADD6FF" w:themeFill="accent1" w:themeFillTint="33"/>
          </w:tcPr>
          <w:p w14:paraId="1E1C98F2" w14:textId="77777777" w:rsidR="00334FD5" w:rsidRPr="00F178DA" w:rsidRDefault="00334FD5" w:rsidP="00B62CCF">
            <w:pPr>
              <w:rPr>
                <w:b/>
                <w:sz w:val="24"/>
                <w:szCs w:val="24"/>
                <w:lang w:eastAsia="en-US"/>
              </w:rPr>
            </w:pPr>
            <w:r w:rsidRPr="00F178DA">
              <w:rPr>
                <w:b/>
                <w:sz w:val="24"/>
                <w:szCs w:val="24"/>
                <w:lang w:eastAsia="en-US"/>
              </w:rPr>
              <w:t xml:space="preserve">What is mental health? </w:t>
            </w:r>
          </w:p>
          <w:p w14:paraId="48BBA043" w14:textId="1F4BB876" w:rsidR="00334FD5" w:rsidRPr="00E72B42" w:rsidRDefault="0065134B" w:rsidP="0065134B">
            <w:pPr>
              <w:rPr>
                <w:bCs/>
                <w:sz w:val="24"/>
                <w:szCs w:val="24"/>
                <w:lang w:eastAsia="en-US"/>
              </w:rPr>
            </w:pPr>
            <w:r>
              <w:rPr>
                <w:bCs/>
                <w:sz w:val="24"/>
                <w:szCs w:val="24"/>
                <w:lang w:eastAsia="en-US"/>
              </w:rPr>
              <w:t>This MH definition from WHO is u</w:t>
            </w:r>
            <w:r w:rsidR="00334FD5" w:rsidRPr="00E72B42">
              <w:rPr>
                <w:bCs/>
                <w:sz w:val="24"/>
                <w:szCs w:val="24"/>
                <w:lang w:eastAsia="en-US"/>
              </w:rPr>
              <w:t xml:space="preserve">nderpinned by </w:t>
            </w:r>
            <w:r>
              <w:rPr>
                <w:bCs/>
                <w:sz w:val="24"/>
                <w:szCs w:val="24"/>
                <w:lang w:eastAsia="en-US"/>
              </w:rPr>
              <w:t>definition of h</w:t>
            </w:r>
            <w:r w:rsidR="00334FD5" w:rsidRPr="00E72B42">
              <w:rPr>
                <w:bCs/>
                <w:sz w:val="24"/>
                <w:szCs w:val="24"/>
                <w:lang w:eastAsia="en-US"/>
              </w:rPr>
              <w:t xml:space="preserve">ealth </w:t>
            </w:r>
            <w:r>
              <w:rPr>
                <w:bCs/>
                <w:sz w:val="24"/>
                <w:szCs w:val="24"/>
                <w:lang w:eastAsia="en-US"/>
              </w:rPr>
              <w:t>as “</w:t>
            </w:r>
            <w:r w:rsidR="00334FD5" w:rsidRPr="00E72B42">
              <w:rPr>
                <w:bCs/>
                <w:sz w:val="24"/>
                <w:szCs w:val="24"/>
                <w:lang w:eastAsia="en-US"/>
              </w:rPr>
              <w:t>a state of complete physical, mental and social well-being and not merely the absence of disease or infirmity”</w:t>
            </w:r>
          </w:p>
          <w:p w14:paraId="60FFFC9C" w14:textId="2FE1C255" w:rsidR="00334FD5" w:rsidRPr="00E72B42" w:rsidRDefault="00334FD5" w:rsidP="0065134B">
            <w:pPr>
              <w:rPr>
                <w:bCs/>
                <w:sz w:val="24"/>
                <w:szCs w:val="24"/>
                <w:lang w:eastAsia="en-US"/>
              </w:rPr>
            </w:pPr>
            <w:r w:rsidRPr="00E72B42">
              <w:rPr>
                <w:bCs/>
                <w:sz w:val="24"/>
                <w:szCs w:val="24"/>
                <w:lang w:eastAsia="en-US"/>
              </w:rPr>
              <w:t>Note connection to society</w:t>
            </w:r>
          </w:p>
          <w:p w14:paraId="0B3F9C06" w14:textId="0355C0DF" w:rsidR="00334FD5" w:rsidRPr="00E72B42" w:rsidRDefault="00334FD5" w:rsidP="0065134B">
            <w:pPr>
              <w:rPr>
                <w:bCs/>
                <w:sz w:val="24"/>
                <w:szCs w:val="24"/>
                <w:lang w:eastAsia="en-US"/>
              </w:rPr>
            </w:pPr>
            <w:r w:rsidRPr="00334FD5">
              <w:rPr>
                <w:bCs/>
                <w:sz w:val="24"/>
                <w:szCs w:val="24"/>
                <w:lang w:eastAsia="en-US"/>
              </w:rPr>
              <w:t>A</w:t>
            </w:r>
            <w:r w:rsidRPr="00E72B42">
              <w:rPr>
                <w:bCs/>
                <w:sz w:val="24"/>
                <w:szCs w:val="24"/>
                <w:lang w:eastAsia="en-US"/>
              </w:rPr>
              <w:t>lso other definitions</w:t>
            </w:r>
            <w:r w:rsidRPr="00334FD5">
              <w:rPr>
                <w:bCs/>
                <w:sz w:val="24"/>
                <w:szCs w:val="24"/>
                <w:lang w:eastAsia="en-US"/>
              </w:rPr>
              <w:t>: “</w:t>
            </w:r>
            <w:r w:rsidRPr="00E72B42">
              <w:rPr>
                <w:bCs/>
                <w:sz w:val="24"/>
                <w:szCs w:val="24"/>
                <w:lang w:val="en-US" w:eastAsia="en-US"/>
              </w:rPr>
              <w:t xml:space="preserve">Mental health is “the capacity of each and all of us to feel, think, and act in ways that enhance our ability to enjoy life and deal with the challenges we face. It is a positive sense of emotional and spiritual wellbeing that respects the importance of culture, equity, social justice, interconnections and </w:t>
            </w:r>
            <w:r w:rsidRPr="00E72B42">
              <w:rPr>
                <w:bCs/>
                <w:sz w:val="24"/>
                <w:szCs w:val="24"/>
                <w:lang w:eastAsia="en-US"/>
              </w:rPr>
              <w:t>personal dignity”</w:t>
            </w:r>
            <w:r w:rsidRPr="00334FD5">
              <w:rPr>
                <w:bCs/>
                <w:sz w:val="24"/>
                <w:szCs w:val="24"/>
                <w:lang w:eastAsia="en-US"/>
              </w:rPr>
              <w:t xml:space="preserve"> - </w:t>
            </w:r>
            <w:r>
              <w:rPr>
                <w:bCs/>
                <w:sz w:val="24"/>
                <w:szCs w:val="24"/>
                <w:lang w:eastAsia="en-US"/>
              </w:rPr>
              <w:t>t</w:t>
            </w:r>
            <w:r w:rsidRPr="00E72B42">
              <w:rPr>
                <w:bCs/>
                <w:sz w:val="24"/>
                <w:szCs w:val="24"/>
                <w:lang w:val="en-US" w:eastAsia="en-US"/>
              </w:rPr>
              <w:t>he Public Health Agency of Canada</w:t>
            </w:r>
          </w:p>
          <w:p w14:paraId="2D46B188" w14:textId="408A933D" w:rsidR="0065134B" w:rsidRDefault="0065134B" w:rsidP="0065134B">
            <w:pPr>
              <w:rPr>
                <w:bCs/>
                <w:sz w:val="24"/>
                <w:szCs w:val="24"/>
                <w:lang w:eastAsia="en-US"/>
              </w:rPr>
            </w:pPr>
            <w:r>
              <w:rPr>
                <w:bCs/>
                <w:sz w:val="24"/>
                <w:szCs w:val="24"/>
                <w:lang w:eastAsia="en-US"/>
              </w:rPr>
              <w:t>W</w:t>
            </w:r>
            <w:r w:rsidRPr="00E72B42">
              <w:rPr>
                <w:bCs/>
                <w:sz w:val="24"/>
                <w:szCs w:val="24"/>
                <w:lang w:eastAsia="en-US"/>
              </w:rPr>
              <w:t xml:space="preserve">hat </w:t>
            </w:r>
            <w:r>
              <w:rPr>
                <w:bCs/>
                <w:sz w:val="24"/>
                <w:szCs w:val="24"/>
                <w:lang w:eastAsia="en-US"/>
              </w:rPr>
              <w:t xml:space="preserve">are </w:t>
            </w:r>
            <w:r w:rsidRPr="00E72B42">
              <w:rPr>
                <w:bCs/>
                <w:sz w:val="24"/>
                <w:szCs w:val="24"/>
                <w:lang w:eastAsia="en-US"/>
              </w:rPr>
              <w:t>mental health conditions</w:t>
            </w:r>
            <w:r>
              <w:rPr>
                <w:bCs/>
                <w:sz w:val="24"/>
                <w:szCs w:val="24"/>
                <w:lang w:eastAsia="en-US"/>
              </w:rPr>
              <w:t>?</w:t>
            </w:r>
          </w:p>
          <w:p w14:paraId="1F3F7051" w14:textId="0D2D0289" w:rsidR="0065134B" w:rsidRDefault="0065134B" w:rsidP="0065134B">
            <w:pPr>
              <w:rPr>
                <w:sz w:val="24"/>
                <w:szCs w:val="24"/>
              </w:rPr>
            </w:pPr>
            <w:r w:rsidRPr="0065134B">
              <w:rPr>
                <w:sz w:val="24"/>
                <w:szCs w:val="24"/>
              </w:rPr>
              <w:t>Mental health conditions, also sometimes called mental illnesses, disorders or problems, are patterns of thinking, feeling, behaviour or mood that correlate with a diagnostic criteria.</w:t>
            </w:r>
          </w:p>
          <w:p w14:paraId="12C6FCAB" w14:textId="495735A1" w:rsidR="0065134B" w:rsidRPr="00E72B42" w:rsidRDefault="0065134B" w:rsidP="0065134B">
            <w:pPr>
              <w:rPr>
                <w:b/>
                <w:bCs/>
                <w:sz w:val="24"/>
                <w:szCs w:val="24"/>
                <w:lang w:eastAsia="en-US"/>
              </w:rPr>
            </w:pPr>
            <w:r w:rsidRPr="00B32218">
              <w:rPr>
                <w:b/>
                <w:bCs/>
                <w:sz w:val="24"/>
                <w:szCs w:val="24"/>
              </w:rPr>
              <w:t>Don’t go into individual conditions/disorders as this will be addressed in an activity shortly</w:t>
            </w:r>
            <w:r w:rsidR="00B32218">
              <w:rPr>
                <w:b/>
                <w:bCs/>
                <w:sz w:val="24"/>
                <w:szCs w:val="24"/>
              </w:rPr>
              <w:t>.</w:t>
            </w:r>
          </w:p>
          <w:p w14:paraId="0A4AD4A1" w14:textId="5A17F1E0" w:rsidR="0065134B" w:rsidRDefault="0065134B" w:rsidP="0065134B">
            <w:pPr>
              <w:rPr>
                <w:bCs/>
                <w:sz w:val="24"/>
                <w:szCs w:val="24"/>
                <w:lang w:val="en-US" w:eastAsia="en-US"/>
              </w:rPr>
            </w:pPr>
            <w:r>
              <w:rPr>
                <w:bCs/>
                <w:sz w:val="24"/>
                <w:szCs w:val="24"/>
                <w:lang w:val="en-US" w:eastAsia="en-US"/>
              </w:rPr>
              <w:t>T</w:t>
            </w:r>
            <w:r w:rsidRPr="00E72B42">
              <w:rPr>
                <w:bCs/>
                <w:sz w:val="24"/>
                <w:szCs w:val="24"/>
                <w:lang w:val="en-US" w:eastAsia="en-US"/>
              </w:rPr>
              <w:t xml:space="preserve">he absence of mental disorder does not necessarily mean the presence of good mental health. Looked at in another way, people living with mental disorder can also achieve good levels of </w:t>
            </w:r>
            <w:r w:rsidR="00B32218" w:rsidRPr="00E72B42">
              <w:rPr>
                <w:bCs/>
                <w:sz w:val="24"/>
                <w:szCs w:val="24"/>
                <w:lang w:val="en-US" w:eastAsia="en-US"/>
              </w:rPr>
              <w:t>wellbeing</w:t>
            </w:r>
            <w:r w:rsidRPr="00E72B42">
              <w:rPr>
                <w:bCs/>
                <w:sz w:val="24"/>
                <w:szCs w:val="24"/>
                <w:lang w:val="en-US" w:eastAsia="en-US"/>
              </w:rPr>
              <w:t xml:space="preserve"> – living a satisfying, meaningful, contributing life within the constraints of painful, distressing, or debilitating symptoms.</w:t>
            </w:r>
          </w:p>
          <w:p w14:paraId="324B300E" w14:textId="45D63435" w:rsidR="00334FD5" w:rsidRPr="008147BD" w:rsidRDefault="003539D9" w:rsidP="00B62CCF">
            <w:pPr>
              <w:rPr>
                <w:bCs/>
                <w:sz w:val="24"/>
                <w:szCs w:val="24"/>
                <w:lang w:val="en-US" w:eastAsia="en-US"/>
              </w:rPr>
            </w:pPr>
            <w:r w:rsidRPr="00E72B42">
              <w:rPr>
                <w:bCs/>
                <w:sz w:val="24"/>
                <w:szCs w:val="24"/>
                <w:lang w:val="en-US" w:eastAsia="en-US"/>
              </w:rPr>
              <w:t xml:space="preserve">Mental </w:t>
            </w:r>
            <w:r>
              <w:rPr>
                <w:bCs/>
                <w:sz w:val="24"/>
                <w:szCs w:val="24"/>
                <w:lang w:val="en-US" w:eastAsia="en-US"/>
              </w:rPr>
              <w:t xml:space="preserve">health conditions </w:t>
            </w:r>
            <w:r w:rsidRPr="00E72B42">
              <w:rPr>
                <w:bCs/>
                <w:sz w:val="24"/>
                <w:szCs w:val="24"/>
                <w:lang w:val="en-US" w:eastAsia="en-US"/>
              </w:rPr>
              <w:t xml:space="preserve">can result from stressful experiences, but also occur in the absence of such experiences; stressful experiences do not always lead to mental disorders. Many people experience sub-threshold mental disorders, which means poor mental health that does not reach the threshold for diagnosis as a mental disorder. Mental </w:t>
            </w:r>
            <w:r>
              <w:rPr>
                <w:bCs/>
                <w:sz w:val="24"/>
                <w:szCs w:val="24"/>
                <w:lang w:val="en-US" w:eastAsia="en-US"/>
              </w:rPr>
              <w:t xml:space="preserve">disorders </w:t>
            </w:r>
            <w:r w:rsidRPr="00E72B42">
              <w:rPr>
                <w:bCs/>
                <w:sz w:val="24"/>
                <w:szCs w:val="24"/>
                <w:lang w:val="en-US" w:eastAsia="en-US"/>
              </w:rPr>
              <w:t>and sub-threshold mental disorders affect a large proportion of populations.</w:t>
            </w:r>
          </w:p>
        </w:tc>
        <w:tc>
          <w:tcPr>
            <w:tcW w:w="5740" w:type="dxa"/>
            <w:shd w:val="clear" w:color="auto" w:fill="ADD6FF" w:themeFill="accent1" w:themeFillTint="33"/>
          </w:tcPr>
          <w:p w14:paraId="097F5152" w14:textId="25123765" w:rsidR="00334FD5" w:rsidRPr="0049574B" w:rsidRDefault="00334FD5" w:rsidP="00B62CCF">
            <w:pPr>
              <w:rPr>
                <w:bCs/>
                <w:sz w:val="24"/>
                <w:szCs w:val="24"/>
                <w:lang w:eastAsia="en-US"/>
              </w:rPr>
            </w:pPr>
            <w:r w:rsidRPr="0049574B">
              <w:rPr>
                <w:bCs/>
                <w:sz w:val="24"/>
                <w:szCs w:val="24"/>
                <w:lang w:eastAsia="en-US"/>
              </w:rPr>
              <w:t>P7 of workbook</w:t>
            </w:r>
          </w:p>
        </w:tc>
      </w:tr>
      <w:tr w:rsidR="00334FD5" w:rsidRPr="0049574B" w14:paraId="6E7E9172" w14:textId="77777777" w:rsidTr="006E5F9C">
        <w:tc>
          <w:tcPr>
            <w:tcW w:w="1319" w:type="dxa"/>
            <w:vMerge/>
            <w:shd w:val="clear" w:color="auto" w:fill="ADD6FF" w:themeFill="accent1" w:themeFillTint="33"/>
            <w:vAlign w:val="center"/>
          </w:tcPr>
          <w:p w14:paraId="65517D7F" w14:textId="77777777" w:rsidR="00334FD5" w:rsidRPr="0049574B" w:rsidRDefault="00334FD5" w:rsidP="00334FD5">
            <w:pPr>
              <w:jc w:val="center"/>
              <w:rPr>
                <w:bCs/>
                <w:sz w:val="24"/>
                <w:szCs w:val="24"/>
                <w:lang w:eastAsia="en-US"/>
              </w:rPr>
            </w:pPr>
          </w:p>
        </w:tc>
        <w:tc>
          <w:tcPr>
            <w:tcW w:w="774" w:type="dxa"/>
            <w:shd w:val="clear" w:color="auto" w:fill="ADD6FF" w:themeFill="accent1" w:themeFillTint="33"/>
          </w:tcPr>
          <w:p w14:paraId="02485FA9" w14:textId="4E864150" w:rsidR="00334FD5" w:rsidRPr="0049574B" w:rsidRDefault="00334FD5" w:rsidP="00D76780">
            <w:pPr>
              <w:jc w:val="center"/>
              <w:rPr>
                <w:bCs/>
                <w:sz w:val="24"/>
                <w:szCs w:val="24"/>
                <w:lang w:eastAsia="en-US"/>
              </w:rPr>
            </w:pPr>
            <w:r w:rsidRPr="0049574B">
              <w:rPr>
                <w:bCs/>
                <w:sz w:val="24"/>
                <w:szCs w:val="24"/>
                <w:lang w:eastAsia="en-US"/>
              </w:rPr>
              <w:t>7</w:t>
            </w:r>
          </w:p>
        </w:tc>
        <w:tc>
          <w:tcPr>
            <w:tcW w:w="7229" w:type="dxa"/>
            <w:shd w:val="clear" w:color="auto" w:fill="ADD6FF" w:themeFill="accent1" w:themeFillTint="33"/>
          </w:tcPr>
          <w:p w14:paraId="186FAE0B" w14:textId="698AF7D0" w:rsidR="00334FD5" w:rsidRPr="00F178DA" w:rsidRDefault="00334FD5" w:rsidP="00B62CCF">
            <w:pPr>
              <w:rPr>
                <w:b/>
                <w:sz w:val="24"/>
                <w:szCs w:val="24"/>
                <w:lang w:eastAsia="en-US"/>
              </w:rPr>
            </w:pPr>
            <w:r w:rsidRPr="00F178DA">
              <w:rPr>
                <w:b/>
                <w:sz w:val="24"/>
                <w:szCs w:val="24"/>
                <w:lang w:eastAsia="en-US"/>
              </w:rPr>
              <w:t xml:space="preserve">What is stress? </w:t>
            </w:r>
          </w:p>
          <w:p w14:paraId="1EE7ECFE" w14:textId="38D76B3F" w:rsidR="00334FD5" w:rsidRPr="00E72B42" w:rsidRDefault="00B32218" w:rsidP="00B32218">
            <w:pPr>
              <w:rPr>
                <w:bCs/>
                <w:sz w:val="24"/>
                <w:szCs w:val="24"/>
                <w:lang w:eastAsia="en-US"/>
              </w:rPr>
            </w:pPr>
            <w:r>
              <w:rPr>
                <w:bCs/>
                <w:sz w:val="24"/>
                <w:szCs w:val="24"/>
                <w:lang w:eastAsia="en-US"/>
              </w:rPr>
              <w:t xml:space="preserve">HSE defines stress as </w:t>
            </w:r>
            <w:r w:rsidR="00334FD5" w:rsidRPr="00E72B42">
              <w:rPr>
                <w:bCs/>
                <w:sz w:val="24"/>
                <w:szCs w:val="24"/>
                <w:lang w:eastAsia="en-US"/>
              </w:rPr>
              <w:t>“The adverse reaction people have to excessive pressures or other types of demand placed on them”</w:t>
            </w:r>
          </w:p>
          <w:p w14:paraId="427B8931" w14:textId="5FB4507C" w:rsidR="00334FD5" w:rsidRDefault="00334FD5" w:rsidP="00B32218">
            <w:pPr>
              <w:rPr>
                <w:bCs/>
                <w:sz w:val="24"/>
                <w:szCs w:val="24"/>
                <w:lang w:eastAsia="en-US"/>
              </w:rPr>
            </w:pPr>
            <w:r w:rsidRPr="00E72B42">
              <w:rPr>
                <w:bCs/>
                <w:sz w:val="24"/>
                <w:szCs w:val="24"/>
                <w:lang w:eastAsia="en-US"/>
              </w:rPr>
              <w:t>This distinguishes between “pressure”, which can be good, and “stress” which is always damaging</w:t>
            </w:r>
            <w:r w:rsidR="00412C46">
              <w:rPr>
                <w:bCs/>
                <w:sz w:val="24"/>
                <w:szCs w:val="24"/>
                <w:lang w:eastAsia="en-US"/>
              </w:rPr>
              <w:t xml:space="preserve"> and can cause or make mental health problems worse. </w:t>
            </w:r>
          </w:p>
          <w:p w14:paraId="6FCEBB55" w14:textId="77777777" w:rsidR="00B32218" w:rsidRPr="00B32218" w:rsidRDefault="00B32218" w:rsidP="00B32218">
            <w:pPr>
              <w:rPr>
                <w:bCs/>
                <w:sz w:val="24"/>
                <w:szCs w:val="24"/>
                <w:lang w:eastAsia="en-US"/>
              </w:rPr>
            </w:pPr>
            <w:r>
              <w:rPr>
                <w:bCs/>
                <w:sz w:val="24"/>
                <w:szCs w:val="24"/>
                <w:lang w:eastAsia="en-US"/>
              </w:rPr>
              <w:t xml:space="preserve">A bucket is often used as an analogy when thinking about stress. </w:t>
            </w:r>
            <w:r w:rsidRPr="00B32218">
              <w:rPr>
                <w:bCs/>
                <w:sz w:val="24"/>
                <w:szCs w:val="24"/>
                <w:lang w:eastAsia="en-US"/>
              </w:rPr>
              <w:t xml:space="preserve">Imagine there’s a bucket you carry with you which slowly fills up when you experience different types of </w:t>
            </w:r>
            <w:r>
              <w:rPr>
                <w:bCs/>
                <w:sz w:val="24"/>
                <w:szCs w:val="24"/>
                <w:lang w:eastAsia="en-US"/>
              </w:rPr>
              <w:t>pressure</w:t>
            </w:r>
            <w:r w:rsidRPr="00B32218">
              <w:rPr>
                <w:bCs/>
                <w:sz w:val="24"/>
                <w:szCs w:val="24"/>
                <w:lang w:eastAsia="en-US"/>
              </w:rPr>
              <w:t>.</w:t>
            </w:r>
            <w:r>
              <w:rPr>
                <w:bCs/>
                <w:sz w:val="24"/>
                <w:szCs w:val="24"/>
                <w:lang w:eastAsia="en-US"/>
              </w:rPr>
              <w:t xml:space="preserve"> When it overflows – that’s stress. Some things help to turn on the tap and let some of the pressure out.  </w:t>
            </w:r>
          </w:p>
          <w:p w14:paraId="0D04B8DA" w14:textId="2F5FD82F" w:rsidR="00334FD5" w:rsidRPr="00E72B42" w:rsidRDefault="00334FD5" w:rsidP="00B32218">
            <w:pPr>
              <w:rPr>
                <w:bCs/>
                <w:sz w:val="24"/>
                <w:szCs w:val="24"/>
                <w:lang w:eastAsia="en-US"/>
              </w:rPr>
            </w:pPr>
            <w:r w:rsidRPr="00E72B42">
              <w:rPr>
                <w:bCs/>
                <w:sz w:val="24"/>
                <w:szCs w:val="24"/>
                <w:lang w:eastAsia="en-US"/>
              </w:rPr>
              <w:t>Various factors affect our ability to cope with prolonged, intense pressures (</w:t>
            </w:r>
            <w:proofErr w:type="spellStart"/>
            <w:r w:rsidRPr="00E72B42">
              <w:rPr>
                <w:bCs/>
                <w:sz w:val="24"/>
                <w:szCs w:val="24"/>
                <w:lang w:eastAsia="en-US"/>
              </w:rPr>
              <w:t>i.e</w:t>
            </w:r>
            <w:proofErr w:type="spellEnd"/>
            <w:r w:rsidRPr="00E72B42">
              <w:rPr>
                <w:bCs/>
                <w:sz w:val="24"/>
                <w:szCs w:val="24"/>
                <w:lang w:eastAsia="en-US"/>
              </w:rPr>
              <w:t xml:space="preserve"> the </w:t>
            </w:r>
            <w:r w:rsidR="00B32218">
              <w:rPr>
                <w:bCs/>
                <w:sz w:val="24"/>
                <w:szCs w:val="24"/>
                <w:lang w:eastAsia="en-US"/>
              </w:rPr>
              <w:t>tap</w:t>
            </w:r>
            <w:r w:rsidRPr="00E72B42">
              <w:rPr>
                <w:bCs/>
                <w:sz w:val="24"/>
                <w:szCs w:val="24"/>
                <w:lang w:eastAsia="en-US"/>
              </w:rPr>
              <w:t>)</w:t>
            </w:r>
            <w:r w:rsidR="00412C46">
              <w:rPr>
                <w:bCs/>
                <w:sz w:val="24"/>
                <w:szCs w:val="24"/>
                <w:lang w:eastAsia="en-US"/>
              </w:rPr>
              <w:t xml:space="preserve"> or effect the size of our bucket.</w:t>
            </w:r>
          </w:p>
          <w:p w14:paraId="14BA97D7" w14:textId="77777777" w:rsidR="00B32218" w:rsidRPr="00412C46" w:rsidRDefault="00334FD5" w:rsidP="00412C46">
            <w:pPr>
              <w:pStyle w:val="ListBullet"/>
              <w:rPr>
                <w:sz w:val="24"/>
                <w:szCs w:val="24"/>
                <w:lang w:eastAsia="en-US"/>
              </w:rPr>
            </w:pPr>
            <w:r w:rsidRPr="00412C46">
              <w:rPr>
                <w:sz w:val="24"/>
                <w:szCs w:val="24"/>
                <w:lang w:eastAsia="en-US"/>
              </w:rPr>
              <w:t>Social support from colleagues, family and friends</w:t>
            </w:r>
          </w:p>
          <w:p w14:paraId="32B7DAF1" w14:textId="39267DF3" w:rsidR="00334FD5" w:rsidRPr="00412C46" w:rsidRDefault="00334FD5" w:rsidP="00412C46">
            <w:pPr>
              <w:pStyle w:val="ListBullet"/>
              <w:rPr>
                <w:sz w:val="24"/>
                <w:szCs w:val="24"/>
                <w:lang w:eastAsia="en-US"/>
              </w:rPr>
            </w:pPr>
            <w:r w:rsidRPr="00412C46">
              <w:rPr>
                <w:sz w:val="24"/>
                <w:szCs w:val="24"/>
                <w:lang w:eastAsia="en-US"/>
              </w:rPr>
              <w:t>Skills and experience</w:t>
            </w:r>
          </w:p>
          <w:p w14:paraId="525727F7" w14:textId="77777777" w:rsidR="00334FD5" w:rsidRPr="00412C46" w:rsidRDefault="00334FD5" w:rsidP="00412C46">
            <w:pPr>
              <w:pStyle w:val="ListBullet"/>
              <w:rPr>
                <w:sz w:val="24"/>
                <w:szCs w:val="24"/>
                <w:lang w:eastAsia="en-US"/>
              </w:rPr>
            </w:pPr>
            <w:r w:rsidRPr="00412C46">
              <w:rPr>
                <w:sz w:val="24"/>
                <w:szCs w:val="24"/>
                <w:lang w:val="en-US" w:eastAsia="en-US"/>
              </w:rPr>
              <w:t>Health</w:t>
            </w:r>
          </w:p>
          <w:p w14:paraId="74A51574" w14:textId="77777777" w:rsidR="00334FD5" w:rsidRPr="00412C46" w:rsidRDefault="00334FD5" w:rsidP="00412C46">
            <w:pPr>
              <w:pStyle w:val="ListBullet"/>
              <w:rPr>
                <w:sz w:val="24"/>
                <w:szCs w:val="24"/>
                <w:lang w:eastAsia="en-US"/>
              </w:rPr>
            </w:pPr>
            <w:r w:rsidRPr="00412C46">
              <w:rPr>
                <w:sz w:val="24"/>
                <w:szCs w:val="24"/>
                <w:lang w:eastAsia="en-US"/>
              </w:rPr>
              <w:t>Disability</w:t>
            </w:r>
          </w:p>
          <w:p w14:paraId="7C350477" w14:textId="181BD50B" w:rsidR="00334FD5" w:rsidRDefault="00412C46" w:rsidP="00412C46">
            <w:pPr>
              <w:rPr>
                <w:bCs/>
                <w:sz w:val="24"/>
                <w:szCs w:val="24"/>
                <w:lang w:eastAsia="en-US"/>
              </w:rPr>
            </w:pPr>
            <w:r>
              <w:rPr>
                <w:bCs/>
                <w:sz w:val="24"/>
                <w:szCs w:val="24"/>
                <w:lang w:eastAsia="en-US"/>
              </w:rPr>
              <w:t xml:space="preserve">Stress is linked to physical health problems too – stress is a physical response – fight or flight – which floods our bodies with </w:t>
            </w:r>
            <w:r w:rsidR="00334FD5" w:rsidRPr="00E72B42">
              <w:rPr>
                <w:bCs/>
                <w:sz w:val="24"/>
                <w:szCs w:val="24"/>
                <w:lang w:eastAsia="en-US"/>
              </w:rPr>
              <w:t>adrenaline</w:t>
            </w:r>
            <w:r>
              <w:rPr>
                <w:bCs/>
                <w:sz w:val="24"/>
                <w:szCs w:val="24"/>
                <w:lang w:eastAsia="en-US"/>
              </w:rPr>
              <w:t xml:space="preserve"> and </w:t>
            </w:r>
            <w:r w:rsidR="00334FD5" w:rsidRPr="00E72B42">
              <w:rPr>
                <w:bCs/>
                <w:sz w:val="24"/>
                <w:szCs w:val="24"/>
                <w:lang w:eastAsia="en-US"/>
              </w:rPr>
              <w:t>cortisol</w:t>
            </w:r>
            <w:r>
              <w:rPr>
                <w:bCs/>
                <w:sz w:val="24"/>
                <w:szCs w:val="24"/>
                <w:lang w:eastAsia="en-US"/>
              </w:rPr>
              <w:t xml:space="preserve"> ready to deal with the stressor. </w:t>
            </w:r>
          </w:p>
          <w:p w14:paraId="2D8A86CD" w14:textId="1CB64240" w:rsidR="00334FD5" w:rsidRPr="0049574B" w:rsidRDefault="00412C46" w:rsidP="00412C46">
            <w:pPr>
              <w:rPr>
                <w:bCs/>
                <w:sz w:val="24"/>
                <w:szCs w:val="24"/>
                <w:lang w:eastAsia="en-US"/>
              </w:rPr>
            </w:pPr>
            <w:r>
              <w:rPr>
                <w:bCs/>
                <w:sz w:val="24"/>
                <w:szCs w:val="24"/>
                <w:lang w:eastAsia="en-US"/>
              </w:rPr>
              <w:t>If we are continually exposed to stressors and our bodies cannot process and rid itself of these hormones, which affect various systems within the body, such as c</w:t>
            </w:r>
            <w:r w:rsidRPr="00E72B42">
              <w:rPr>
                <w:bCs/>
                <w:sz w:val="24"/>
                <w:szCs w:val="24"/>
                <w:lang w:eastAsia="en-US"/>
              </w:rPr>
              <w:t>ardio-vascular</w:t>
            </w:r>
            <w:r>
              <w:rPr>
                <w:bCs/>
                <w:sz w:val="24"/>
                <w:szCs w:val="24"/>
                <w:lang w:eastAsia="en-US"/>
              </w:rPr>
              <w:t>,</w:t>
            </w:r>
            <w:r w:rsidRPr="00E72B42">
              <w:rPr>
                <w:bCs/>
                <w:sz w:val="24"/>
                <w:szCs w:val="24"/>
                <w:lang w:eastAsia="en-US"/>
              </w:rPr>
              <w:t xml:space="preserve"> inflammation and immune dysfunction</w:t>
            </w:r>
            <w:r>
              <w:rPr>
                <w:bCs/>
                <w:sz w:val="24"/>
                <w:szCs w:val="24"/>
                <w:lang w:eastAsia="en-US"/>
              </w:rPr>
              <w:t>, digestive</w:t>
            </w:r>
            <w:r w:rsidRPr="00E72B42">
              <w:rPr>
                <w:bCs/>
                <w:sz w:val="24"/>
                <w:szCs w:val="24"/>
                <w:lang w:eastAsia="en-US"/>
              </w:rPr>
              <w:t xml:space="preserve"> </w:t>
            </w:r>
            <w:r>
              <w:rPr>
                <w:bCs/>
                <w:sz w:val="24"/>
                <w:szCs w:val="24"/>
                <w:lang w:eastAsia="en-US"/>
              </w:rPr>
              <w:t xml:space="preserve">etc. </w:t>
            </w:r>
          </w:p>
        </w:tc>
        <w:tc>
          <w:tcPr>
            <w:tcW w:w="5740" w:type="dxa"/>
            <w:shd w:val="clear" w:color="auto" w:fill="ADD6FF" w:themeFill="accent1" w:themeFillTint="33"/>
          </w:tcPr>
          <w:p w14:paraId="2488D9F5" w14:textId="77777777" w:rsidR="00334FD5" w:rsidRDefault="00334FD5" w:rsidP="00B62CCF">
            <w:pPr>
              <w:rPr>
                <w:bCs/>
                <w:sz w:val="24"/>
                <w:szCs w:val="24"/>
                <w:lang w:eastAsia="en-US"/>
              </w:rPr>
            </w:pPr>
            <w:r w:rsidRPr="0049574B">
              <w:rPr>
                <w:bCs/>
                <w:sz w:val="24"/>
                <w:szCs w:val="24"/>
                <w:lang w:eastAsia="en-US"/>
              </w:rPr>
              <w:t>P 7 of workbook</w:t>
            </w:r>
          </w:p>
          <w:p w14:paraId="366226FD" w14:textId="36382B77" w:rsidR="00F178DA" w:rsidRPr="0049574B" w:rsidRDefault="00F178DA" w:rsidP="00B62CCF">
            <w:pPr>
              <w:rPr>
                <w:bCs/>
                <w:sz w:val="24"/>
                <w:szCs w:val="24"/>
                <w:lang w:eastAsia="en-US"/>
              </w:rPr>
            </w:pPr>
            <w:r>
              <w:rPr>
                <w:bCs/>
                <w:sz w:val="24"/>
                <w:szCs w:val="24"/>
                <w:lang w:eastAsia="en-US"/>
              </w:rPr>
              <w:t xml:space="preserve">Useful background on chronic stress and fight or flight response </w:t>
            </w:r>
            <w:hyperlink r:id="rId8" w:history="1">
              <w:r w:rsidRPr="00541FD4">
                <w:rPr>
                  <w:rStyle w:val="Hyperlink"/>
                  <w:bCs/>
                  <w:sz w:val="24"/>
                  <w:szCs w:val="24"/>
                  <w:lang w:eastAsia="en-US"/>
                </w:rPr>
                <w:t>https://www.health.harvard.edu/staying-healthy/understanding-the-stress-response</w:t>
              </w:r>
            </w:hyperlink>
            <w:r>
              <w:rPr>
                <w:bCs/>
                <w:sz w:val="24"/>
                <w:szCs w:val="24"/>
                <w:lang w:eastAsia="en-US"/>
              </w:rPr>
              <w:t xml:space="preserve"> </w:t>
            </w:r>
          </w:p>
        </w:tc>
      </w:tr>
      <w:tr w:rsidR="00334FD5" w:rsidRPr="0049574B" w14:paraId="33F3EC85" w14:textId="77777777" w:rsidTr="006E5F9C">
        <w:tc>
          <w:tcPr>
            <w:tcW w:w="1319" w:type="dxa"/>
            <w:vMerge/>
            <w:vAlign w:val="center"/>
          </w:tcPr>
          <w:p w14:paraId="067F50AA" w14:textId="77777777" w:rsidR="00334FD5" w:rsidRPr="0049574B" w:rsidRDefault="00334FD5" w:rsidP="00334FD5">
            <w:pPr>
              <w:jc w:val="center"/>
              <w:rPr>
                <w:bCs/>
                <w:sz w:val="24"/>
                <w:szCs w:val="24"/>
                <w:lang w:eastAsia="en-US"/>
              </w:rPr>
            </w:pPr>
          </w:p>
        </w:tc>
        <w:tc>
          <w:tcPr>
            <w:tcW w:w="774" w:type="dxa"/>
            <w:shd w:val="clear" w:color="auto" w:fill="ADD6FF" w:themeFill="accent1" w:themeFillTint="33"/>
          </w:tcPr>
          <w:p w14:paraId="5D4630F2" w14:textId="7B765721" w:rsidR="00334FD5" w:rsidRPr="0049574B" w:rsidRDefault="00334FD5" w:rsidP="00D76780">
            <w:pPr>
              <w:jc w:val="center"/>
              <w:rPr>
                <w:bCs/>
                <w:sz w:val="24"/>
                <w:szCs w:val="24"/>
                <w:lang w:eastAsia="en-US"/>
              </w:rPr>
            </w:pPr>
            <w:r w:rsidRPr="0049574B">
              <w:rPr>
                <w:bCs/>
                <w:sz w:val="24"/>
                <w:szCs w:val="24"/>
                <w:lang w:eastAsia="en-US"/>
              </w:rPr>
              <w:t>8</w:t>
            </w:r>
          </w:p>
        </w:tc>
        <w:tc>
          <w:tcPr>
            <w:tcW w:w="7229" w:type="dxa"/>
            <w:shd w:val="clear" w:color="auto" w:fill="ADD6FF" w:themeFill="accent1" w:themeFillTint="33"/>
          </w:tcPr>
          <w:p w14:paraId="2152C25C" w14:textId="77777777" w:rsidR="00334FD5" w:rsidRDefault="00334FD5" w:rsidP="00B62CCF">
            <w:pPr>
              <w:rPr>
                <w:b/>
                <w:sz w:val="24"/>
                <w:szCs w:val="24"/>
                <w:lang w:eastAsia="en-US"/>
              </w:rPr>
            </w:pPr>
            <w:r w:rsidRPr="00F178DA">
              <w:rPr>
                <w:b/>
                <w:sz w:val="24"/>
                <w:szCs w:val="24"/>
                <w:lang w:eastAsia="en-US"/>
              </w:rPr>
              <w:t>Mental injury</w:t>
            </w:r>
          </w:p>
          <w:p w14:paraId="68D08DAD" w14:textId="333148A5" w:rsidR="00F178DA" w:rsidRPr="00F178DA" w:rsidRDefault="00F178DA" w:rsidP="00B62CCF">
            <w:pPr>
              <w:rPr>
                <w:bCs/>
                <w:sz w:val="24"/>
                <w:szCs w:val="24"/>
                <w:lang w:eastAsia="en-US"/>
              </w:rPr>
            </w:pPr>
            <w:r w:rsidRPr="00F178DA">
              <w:rPr>
                <w:bCs/>
                <w:sz w:val="24"/>
                <w:szCs w:val="24"/>
                <w:lang w:eastAsia="en-US"/>
              </w:rPr>
              <w:t xml:space="preserve">Reframes notion of stress to remove emphasis on individual susceptibility </w:t>
            </w:r>
          </w:p>
        </w:tc>
        <w:tc>
          <w:tcPr>
            <w:tcW w:w="5740" w:type="dxa"/>
            <w:shd w:val="clear" w:color="auto" w:fill="ADD6FF" w:themeFill="accent1" w:themeFillTint="33"/>
          </w:tcPr>
          <w:p w14:paraId="23D816EB" w14:textId="77777777" w:rsidR="00334FD5" w:rsidRPr="0049574B" w:rsidRDefault="00334FD5" w:rsidP="00B62CCF">
            <w:pPr>
              <w:rPr>
                <w:bCs/>
                <w:sz w:val="24"/>
                <w:szCs w:val="24"/>
                <w:lang w:eastAsia="en-US"/>
              </w:rPr>
            </w:pPr>
          </w:p>
        </w:tc>
      </w:tr>
      <w:tr w:rsidR="00334FD5" w:rsidRPr="0049574B" w14:paraId="309D01EE" w14:textId="77777777" w:rsidTr="006E5F9C">
        <w:tc>
          <w:tcPr>
            <w:tcW w:w="1319" w:type="dxa"/>
            <w:vMerge/>
            <w:vAlign w:val="center"/>
          </w:tcPr>
          <w:p w14:paraId="4D3AB050" w14:textId="77777777" w:rsidR="00334FD5" w:rsidRPr="0049574B" w:rsidRDefault="00334FD5" w:rsidP="00334FD5">
            <w:pPr>
              <w:jc w:val="center"/>
              <w:rPr>
                <w:bCs/>
                <w:sz w:val="24"/>
                <w:szCs w:val="24"/>
                <w:lang w:eastAsia="en-US"/>
              </w:rPr>
            </w:pPr>
          </w:p>
        </w:tc>
        <w:tc>
          <w:tcPr>
            <w:tcW w:w="774" w:type="dxa"/>
            <w:shd w:val="clear" w:color="auto" w:fill="ADD6FF" w:themeFill="accent1" w:themeFillTint="33"/>
          </w:tcPr>
          <w:p w14:paraId="5F8ADD01" w14:textId="4D9A5E79" w:rsidR="00334FD5" w:rsidRPr="0049574B" w:rsidRDefault="00334FD5" w:rsidP="00D76780">
            <w:pPr>
              <w:jc w:val="center"/>
              <w:rPr>
                <w:bCs/>
                <w:sz w:val="24"/>
                <w:szCs w:val="24"/>
                <w:lang w:eastAsia="en-US"/>
              </w:rPr>
            </w:pPr>
            <w:r w:rsidRPr="0049574B">
              <w:rPr>
                <w:bCs/>
                <w:sz w:val="24"/>
                <w:szCs w:val="24"/>
                <w:lang w:eastAsia="en-US"/>
              </w:rPr>
              <w:t>9</w:t>
            </w:r>
          </w:p>
        </w:tc>
        <w:tc>
          <w:tcPr>
            <w:tcW w:w="7229" w:type="dxa"/>
            <w:shd w:val="clear" w:color="auto" w:fill="ADD6FF" w:themeFill="accent1" w:themeFillTint="33"/>
          </w:tcPr>
          <w:p w14:paraId="20907AA6" w14:textId="788B7B43" w:rsidR="00334FD5" w:rsidRDefault="00F178DA" w:rsidP="00B62CCF">
            <w:pPr>
              <w:rPr>
                <w:b/>
                <w:sz w:val="24"/>
                <w:szCs w:val="24"/>
                <w:lang w:eastAsia="en-US"/>
              </w:rPr>
            </w:pPr>
            <w:r w:rsidRPr="00F178DA">
              <w:rPr>
                <w:b/>
                <w:sz w:val="24"/>
                <w:szCs w:val="24"/>
                <w:lang w:eastAsia="en-US"/>
              </w:rPr>
              <w:t>D</w:t>
            </w:r>
            <w:r w:rsidR="00334FD5" w:rsidRPr="00F178DA">
              <w:rPr>
                <w:b/>
                <w:sz w:val="24"/>
                <w:szCs w:val="24"/>
                <w:lang w:eastAsia="en-US"/>
              </w:rPr>
              <w:t>eterminants of mental health</w:t>
            </w:r>
          </w:p>
          <w:p w14:paraId="1A04AF48" w14:textId="492AD750" w:rsidR="00F178DA" w:rsidRDefault="00F178DA" w:rsidP="00B62CCF">
            <w:pPr>
              <w:rPr>
                <w:bCs/>
                <w:sz w:val="24"/>
                <w:szCs w:val="24"/>
                <w:lang w:eastAsia="en-US"/>
              </w:rPr>
            </w:pPr>
            <w:r w:rsidRPr="00F178DA">
              <w:rPr>
                <w:bCs/>
                <w:sz w:val="24"/>
                <w:szCs w:val="24"/>
                <w:lang w:eastAsia="en-US"/>
              </w:rPr>
              <w:t xml:space="preserve">Graphic shows layers on influence/interaction on an individual’s mental health </w:t>
            </w:r>
          </w:p>
          <w:p w14:paraId="1E7F664B" w14:textId="77777777" w:rsidR="003539D9" w:rsidRPr="00E72B42" w:rsidRDefault="003539D9" w:rsidP="003539D9">
            <w:pPr>
              <w:numPr>
                <w:ilvl w:val="0"/>
                <w:numId w:val="3"/>
              </w:numPr>
              <w:tabs>
                <w:tab w:val="clear" w:pos="340"/>
              </w:tabs>
              <w:rPr>
                <w:bCs/>
                <w:sz w:val="24"/>
                <w:szCs w:val="24"/>
                <w:lang w:eastAsia="en-US"/>
              </w:rPr>
            </w:pPr>
            <w:r w:rsidRPr="00E72B42">
              <w:rPr>
                <w:bCs/>
                <w:sz w:val="24"/>
                <w:szCs w:val="24"/>
                <w:lang w:val="en-US" w:eastAsia="en-US"/>
              </w:rPr>
              <w:t>Health is determined by a complex interaction between individual characteristics, lifestyle and the physical, social and economic environment</w:t>
            </w:r>
          </w:p>
          <w:p w14:paraId="18840073" w14:textId="77777777" w:rsidR="003539D9" w:rsidRPr="0065134B" w:rsidRDefault="003539D9" w:rsidP="003539D9">
            <w:pPr>
              <w:numPr>
                <w:ilvl w:val="0"/>
                <w:numId w:val="3"/>
              </w:numPr>
              <w:tabs>
                <w:tab w:val="clear" w:pos="340"/>
              </w:tabs>
              <w:rPr>
                <w:bCs/>
                <w:sz w:val="24"/>
                <w:szCs w:val="24"/>
                <w:lang w:eastAsia="en-US"/>
              </w:rPr>
            </w:pPr>
            <w:r w:rsidRPr="00E72B42">
              <w:rPr>
                <w:bCs/>
                <w:sz w:val="24"/>
                <w:szCs w:val="24"/>
                <w:lang w:val="en-US" w:eastAsia="en-US"/>
              </w:rPr>
              <w:t xml:space="preserve">Certain population subgroups are at a higher risk of mental health problems because of greater exposure and vulnerability to </w:t>
            </w:r>
            <w:r w:rsidRPr="00E72B42">
              <w:rPr>
                <w:bCs/>
                <w:sz w:val="24"/>
                <w:szCs w:val="24"/>
                <w:lang w:eastAsia="en-US"/>
              </w:rPr>
              <w:t>unfavourable</w:t>
            </w:r>
            <w:r w:rsidRPr="00E72B42">
              <w:rPr>
                <w:bCs/>
                <w:sz w:val="24"/>
                <w:szCs w:val="24"/>
                <w:lang w:val="en-US" w:eastAsia="en-US"/>
              </w:rPr>
              <w:t xml:space="preserve"> social, economic, and environmental circumstances, which intersect with factors including gender, ethnicity and disability. </w:t>
            </w:r>
          </w:p>
          <w:p w14:paraId="3A1EBADD" w14:textId="77777777" w:rsidR="00334FD5" w:rsidRPr="00E72B42" w:rsidRDefault="00334FD5" w:rsidP="00F178DA">
            <w:pPr>
              <w:rPr>
                <w:bCs/>
                <w:sz w:val="24"/>
                <w:szCs w:val="24"/>
                <w:lang w:eastAsia="en-US"/>
              </w:rPr>
            </w:pPr>
            <w:r w:rsidRPr="00E72B42">
              <w:rPr>
                <w:bCs/>
                <w:sz w:val="24"/>
                <w:szCs w:val="24"/>
                <w:lang w:eastAsia="en-US"/>
              </w:rPr>
              <w:t>World Health Organisation - “Determinants of mental health and mental disorders include not only individual attributes such as the ability to manage one's thoughts, emotions, behaviours and interactions with others, but also social, cultural, economic, political and environmental factors such as national policies, social protection, standards of living, working conditions, and community support. Stress, genetics, nutrition, perinatal infections and exposure to environmental hazards are also contributing factors to mental disorders.”</w:t>
            </w:r>
          </w:p>
          <w:p w14:paraId="207336C4" w14:textId="77777777" w:rsidR="003539D9" w:rsidRDefault="003539D9" w:rsidP="00F178DA">
            <w:pPr>
              <w:rPr>
                <w:bCs/>
                <w:sz w:val="24"/>
                <w:szCs w:val="24"/>
                <w:lang w:val="en-US" w:eastAsia="en-US"/>
              </w:rPr>
            </w:pPr>
            <w:r>
              <w:rPr>
                <w:bCs/>
                <w:sz w:val="24"/>
                <w:szCs w:val="24"/>
                <w:lang w:val="en-US" w:eastAsia="en-US"/>
              </w:rPr>
              <w:t>Who report on social determinants of mental health: “</w:t>
            </w:r>
            <w:r w:rsidR="00334FD5" w:rsidRPr="00E72B42">
              <w:rPr>
                <w:bCs/>
                <w:sz w:val="24"/>
                <w:szCs w:val="24"/>
                <w:lang w:val="en-US" w:eastAsia="en-US"/>
              </w:rPr>
              <w:t xml:space="preserve">Certain population subgroups are at higher risk of mental disorders because of greater exposure and vulnerability to </w:t>
            </w:r>
            <w:proofErr w:type="spellStart"/>
            <w:r w:rsidR="00334FD5" w:rsidRPr="00E72B42">
              <w:rPr>
                <w:bCs/>
                <w:sz w:val="24"/>
                <w:szCs w:val="24"/>
                <w:lang w:val="en-US" w:eastAsia="en-US"/>
              </w:rPr>
              <w:t>unfavourable</w:t>
            </w:r>
            <w:proofErr w:type="spellEnd"/>
            <w:r w:rsidR="00334FD5" w:rsidRPr="00E72B42">
              <w:rPr>
                <w:bCs/>
                <w:sz w:val="24"/>
                <w:szCs w:val="24"/>
                <w:lang w:val="en-US" w:eastAsia="en-US"/>
              </w:rPr>
              <w:t xml:space="preserve"> social, economic, and environmental circumstances, interrelated with gender. </w:t>
            </w:r>
          </w:p>
          <w:p w14:paraId="6D4D5770" w14:textId="19E0A49E" w:rsidR="0065134B" w:rsidRPr="0049574B" w:rsidRDefault="003539D9" w:rsidP="003539D9">
            <w:pPr>
              <w:rPr>
                <w:bCs/>
                <w:sz w:val="24"/>
                <w:szCs w:val="24"/>
                <w:lang w:eastAsia="en-US"/>
              </w:rPr>
            </w:pPr>
            <w:r>
              <w:rPr>
                <w:bCs/>
                <w:sz w:val="24"/>
                <w:szCs w:val="24"/>
                <w:lang w:val="en-US" w:eastAsia="en-US"/>
              </w:rPr>
              <w:t>“</w:t>
            </w:r>
            <w:r w:rsidR="00334FD5" w:rsidRPr="00E72B42">
              <w:rPr>
                <w:bCs/>
                <w:sz w:val="24"/>
                <w:szCs w:val="24"/>
                <w:lang w:val="en-US" w:eastAsia="en-US"/>
              </w:rPr>
              <w:t xml:space="preserve">Disadvantage starts before birth and accumulates throughout life. A significant body of work now exists that emphasizes the need for a life course approach to understanding and tackling mental and physical health inequalities. This approach takes into account the differential experience and impact of social determinants throughout life. A life course approach proposes actions to improve the conditions in which people are born, grow, live, work, and age. </w:t>
            </w:r>
          </w:p>
        </w:tc>
        <w:tc>
          <w:tcPr>
            <w:tcW w:w="5740" w:type="dxa"/>
            <w:shd w:val="clear" w:color="auto" w:fill="ADD6FF" w:themeFill="accent1" w:themeFillTint="33"/>
          </w:tcPr>
          <w:p w14:paraId="140B771F" w14:textId="77777777" w:rsidR="00334FD5" w:rsidRDefault="00334FD5" w:rsidP="00B62CCF">
            <w:pPr>
              <w:rPr>
                <w:bCs/>
                <w:sz w:val="24"/>
                <w:szCs w:val="24"/>
                <w:lang w:eastAsia="en-US"/>
              </w:rPr>
            </w:pPr>
            <w:r w:rsidRPr="0049574B">
              <w:rPr>
                <w:bCs/>
                <w:sz w:val="24"/>
                <w:szCs w:val="24"/>
                <w:lang w:eastAsia="en-US"/>
              </w:rPr>
              <w:t>P7 of workbook</w:t>
            </w:r>
          </w:p>
          <w:p w14:paraId="603A2FFF" w14:textId="77777777" w:rsidR="0065134B" w:rsidRDefault="0065134B" w:rsidP="00B62CCF">
            <w:pPr>
              <w:rPr>
                <w:bCs/>
                <w:sz w:val="24"/>
                <w:szCs w:val="24"/>
                <w:lang w:eastAsia="en-US"/>
              </w:rPr>
            </w:pPr>
            <w:r>
              <w:rPr>
                <w:bCs/>
                <w:sz w:val="24"/>
                <w:szCs w:val="24"/>
                <w:lang w:eastAsia="en-US"/>
              </w:rPr>
              <w:t xml:space="preserve">Some background reading: </w:t>
            </w:r>
            <w:hyperlink r:id="rId9" w:history="1">
              <w:r w:rsidR="00B32218" w:rsidRPr="00541FD4">
                <w:rPr>
                  <w:rStyle w:val="Hyperlink"/>
                  <w:bCs/>
                  <w:sz w:val="24"/>
                  <w:szCs w:val="24"/>
                  <w:lang w:eastAsia="en-US"/>
                </w:rPr>
                <w:t>https://theconversation.com/how-a-difficult-childhood-makes-it-more-likely-youll-have-mental-and-physical-health-problems-as-an-adult-153154</w:t>
              </w:r>
            </w:hyperlink>
            <w:r w:rsidR="00B32218">
              <w:rPr>
                <w:bCs/>
                <w:sz w:val="24"/>
                <w:szCs w:val="24"/>
                <w:lang w:eastAsia="en-US"/>
              </w:rPr>
              <w:t xml:space="preserve"> </w:t>
            </w:r>
          </w:p>
          <w:p w14:paraId="0F19F555" w14:textId="77777777" w:rsidR="00B32218" w:rsidRDefault="00B32218" w:rsidP="00B62CCF">
            <w:pPr>
              <w:rPr>
                <w:bCs/>
                <w:sz w:val="24"/>
                <w:szCs w:val="24"/>
                <w:lang w:eastAsia="en-US"/>
              </w:rPr>
            </w:pPr>
            <w:r>
              <w:rPr>
                <w:bCs/>
                <w:sz w:val="24"/>
                <w:szCs w:val="24"/>
                <w:lang w:eastAsia="en-US"/>
              </w:rPr>
              <w:t xml:space="preserve">Institute for Health Equity report </w:t>
            </w:r>
            <w:r w:rsidRPr="00B32218">
              <w:rPr>
                <w:bCs/>
                <w:sz w:val="24"/>
                <w:szCs w:val="24"/>
                <w:lang w:eastAsia="en-US"/>
              </w:rPr>
              <w:t>Social Determinants of Mental Health</w:t>
            </w:r>
            <w:r>
              <w:rPr>
                <w:bCs/>
                <w:sz w:val="24"/>
                <w:szCs w:val="24"/>
                <w:lang w:eastAsia="en-US"/>
              </w:rPr>
              <w:t xml:space="preserve"> </w:t>
            </w:r>
            <w:hyperlink r:id="rId10" w:history="1">
              <w:r w:rsidRPr="00541FD4">
                <w:rPr>
                  <w:rStyle w:val="Hyperlink"/>
                  <w:bCs/>
                  <w:sz w:val="24"/>
                  <w:szCs w:val="24"/>
                  <w:lang w:eastAsia="en-US"/>
                </w:rPr>
                <w:t>https://www.instituteofhealthequity.org/resources-reports/social-determinants-of-mental-health</w:t>
              </w:r>
            </w:hyperlink>
            <w:r>
              <w:rPr>
                <w:bCs/>
                <w:sz w:val="24"/>
                <w:szCs w:val="24"/>
                <w:lang w:eastAsia="en-US"/>
              </w:rPr>
              <w:t xml:space="preserve"> </w:t>
            </w:r>
          </w:p>
          <w:p w14:paraId="5CA83741" w14:textId="77777777" w:rsidR="003539D9" w:rsidRDefault="003539D9" w:rsidP="00B62CCF">
            <w:pPr>
              <w:rPr>
                <w:bCs/>
                <w:sz w:val="24"/>
                <w:szCs w:val="24"/>
                <w:lang w:eastAsia="en-US"/>
              </w:rPr>
            </w:pPr>
            <w:r>
              <w:rPr>
                <w:bCs/>
                <w:sz w:val="24"/>
                <w:szCs w:val="24"/>
                <w:lang w:eastAsia="en-US"/>
              </w:rPr>
              <w:t xml:space="preserve">WHO: </w:t>
            </w:r>
            <w:hyperlink r:id="rId11" w:history="1">
              <w:r w:rsidRPr="00541FD4">
                <w:rPr>
                  <w:rStyle w:val="Hyperlink"/>
                  <w:bCs/>
                  <w:sz w:val="24"/>
                  <w:szCs w:val="24"/>
                  <w:lang w:eastAsia="en-US"/>
                </w:rPr>
                <w:t>https://www.who.int/news-room/fact-sheets/detail/mental-disorders</w:t>
              </w:r>
            </w:hyperlink>
            <w:r>
              <w:rPr>
                <w:bCs/>
                <w:sz w:val="24"/>
                <w:szCs w:val="24"/>
                <w:lang w:eastAsia="en-US"/>
              </w:rPr>
              <w:t xml:space="preserve"> </w:t>
            </w:r>
          </w:p>
          <w:p w14:paraId="4B2048FD" w14:textId="4DBA5098" w:rsidR="003539D9" w:rsidRPr="0049574B" w:rsidRDefault="00000000" w:rsidP="00B62CCF">
            <w:pPr>
              <w:rPr>
                <w:bCs/>
                <w:sz w:val="24"/>
                <w:szCs w:val="24"/>
                <w:lang w:eastAsia="en-US"/>
              </w:rPr>
            </w:pPr>
            <w:hyperlink r:id="rId12" w:history="1">
              <w:r w:rsidR="003539D9" w:rsidRPr="003539D9">
                <w:rPr>
                  <w:rStyle w:val="Hyperlink"/>
                  <w:bCs/>
                  <w:sz w:val="24"/>
                  <w:szCs w:val="24"/>
                  <w:lang w:eastAsia="en-US"/>
                </w:rPr>
                <w:t>WHO report on social determinants of mental health</w:t>
              </w:r>
            </w:hyperlink>
            <w:r w:rsidR="003539D9">
              <w:rPr>
                <w:bCs/>
                <w:sz w:val="24"/>
                <w:szCs w:val="24"/>
                <w:lang w:eastAsia="en-US"/>
              </w:rPr>
              <w:t xml:space="preserve"> </w:t>
            </w:r>
          </w:p>
        </w:tc>
      </w:tr>
      <w:tr w:rsidR="00A2776F" w:rsidRPr="0049574B" w14:paraId="243856DA" w14:textId="77777777" w:rsidTr="006E5F9C">
        <w:tc>
          <w:tcPr>
            <w:tcW w:w="1319" w:type="dxa"/>
            <w:vMerge/>
            <w:vAlign w:val="center"/>
          </w:tcPr>
          <w:p w14:paraId="45EB89E0" w14:textId="77777777" w:rsidR="00A2776F" w:rsidRPr="0049574B" w:rsidRDefault="00A2776F" w:rsidP="00334FD5">
            <w:pPr>
              <w:jc w:val="center"/>
              <w:rPr>
                <w:bCs/>
                <w:sz w:val="24"/>
                <w:szCs w:val="24"/>
                <w:lang w:eastAsia="en-US"/>
              </w:rPr>
            </w:pPr>
          </w:p>
        </w:tc>
        <w:tc>
          <w:tcPr>
            <w:tcW w:w="774" w:type="dxa"/>
            <w:shd w:val="clear" w:color="auto" w:fill="ADD6FF" w:themeFill="accent1" w:themeFillTint="33"/>
          </w:tcPr>
          <w:p w14:paraId="78151F47" w14:textId="6A82AACE" w:rsidR="00A2776F" w:rsidRPr="0049574B" w:rsidRDefault="00A2776F" w:rsidP="00D76780">
            <w:pPr>
              <w:jc w:val="center"/>
              <w:rPr>
                <w:bCs/>
                <w:sz w:val="24"/>
                <w:szCs w:val="24"/>
                <w:lang w:eastAsia="en-US"/>
              </w:rPr>
            </w:pPr>
            <w:r>
              <w:rPr>
                <w:bCs/>
                <w:sz w:val="24"/>
                <w:szCs w:val="24"/>
                <w:lang w:eastAsia="en-US"/>
              </w:rPr>
              <w:t>10</w:t>
            </w:r>
          </w:p>
        </w:tc>
        <w:tc>
          <w:tcPr>
            <w:tcW w:w="7229" w:type="dxa"/>
            <w:shd w:val="clear" w:color="auto" w:fill="ADD6FF" w:themeFill="accent1" w:themeFillTint="33"/>
          </w:tcPr>
          <w:p w14:paraId="09FA6BDB" w14:textId="77777777" w:rsidR="00A2776F" w:rsidRDefault="00A2776F" w:rsidP="00B62CCF">
            <w:pPr>
              <w:rPr>
                <w:b/>
                <w:sz w:val="24"/>
                <w:szCs w:val="24"/>
                <w:lang w:eastAsia="en-US"/>
              </w:rPr>
            </w:pPr>
            <w:r>
              <w:rPr>
                <w:b/>
                <w:sz w:val="24"/>
                <w:szCs w:val="24"/>
                <w:lang w:eastAsia="en-US"/>
              </w:rPr>
              <w:t>Hierarchy of needs</w:t>
            </w:r>
          </w:p>
          <w:p w14:paraId="3CACC472" w14:textId="0461C068" w:rsidR="00371E66" w:rsidRDefault="00632392" w:rsidP="00B62CCF">
            <w:pPr>
              <w:rPr>
                <w:bCs/>
                <w:sz w:val="24"/>
                <w:szCs w:val="24"/>
                <w:lang w:eastAsia="en-US"/>
              </w:rPr>
            </w:pPr>
            <w:r>
              <w:rPr>
                <w:bCs/>
                <w:sz w:val="24"/>
                <w:szCs w:val="24"/>
                <w:lang w:eastAsia="en-US"/>
              </w:rPr>
              <w:t xml:space="preserve">Abraham </w:t>
            </w:r>
            <w:r w:rsidR="00371E66" w:rsidRPr="00371E66">
              <w:rPr>
                <w:bCs/>
                <w:sz w:val="24"/>
                <w:szCs w:val="24"/>
                <w:lang w:eastAsia="en-US"/>
              </w:rPr>
              <w:t xml:space="preserve">Maslow's hierarchy of needs is a theory </w:t>
            </w:r>
            <w:r w:rsidRPr="00632392">
              <w:rPr>
                <w:bCs/>
                <w:sz w:val="24"/>
                <w:szCs w:val="24"/>
                <w:lang w:eastAsia="en-US"/>
              </w:rPr>
              <w:t>that our actions are motivated by certain physiological needs.</w:t>
            </w:r>
            <w:r>
              <w:rPr>
                <w:bCs/>
                <w:sz w:val="24"/>
                <w:szCs w:val="24"/>
                <w:lang w:eastAsia="en-US"/>
              </w:rPr>
              <w:t xml:space="preserve"> The</w:t>
            </w:r>
            <w:r w:rsidR="0024570B">
              <w:rPr>
                <w:bCs/>
                <w:sz w:val="24"/>
                <w:szCs w:val="24"/>
                <w:lang w:eastAsia="en-US"/>
              </w:rPr>
              <w:t>re are</w:t>
            </w:r>
            <w:r>
              <w:rPr>
                <w:bCs/>
                <w:sz w:val="24"/>
                <w:szCs w:val="24"/>
                <w:lang w:eastAsia="en-US"/>
              </w:rPr>
              <w:t xml:space="preserve"> five </w:t>
            </w:r>
            <w:r w:rsidR="00371E66" w:rsidRPr="00371E66">
              <w:rPr>
                <w:bCs/>
                <w:sz w:val="24"/>
                <w:szCs w:val="24"/>
                <w:lang w:eastAsia="en-US"/>
              </w:rPr>
              <w:t>tier</w:t>
            </w:r>
            <w:r>
              <w:rPr>
                <w:bCs/>
                <w:sz w:val="24"/>
                <w:szCs w:val="24"/>
                <w:lang w:eastAsia="en-US"/>
              </w:rPr>
              <w:t>s</w:t>
            </w:r>
            <w:r w:rsidR="0024570B">
              <w:rPr>
                <w:bCs/>
                <w:sz w:val="24"/>
                <w:szCs w:val="24"/>
                <w:lang w:eastAsia="en-US"/>
              </w:rPr>
              <w:t xml:space="preserve">, </w:t>
            </w:r>
            <w:r w:rsidR="00371E66" w:rsidRPr="00371E66">
              <w:rPr>
                <w:bCs/>
                <w:sz w:val="24"/>
                <w:szCs w:val="24"/>
                <w:lang w:eastAsia="en-US"/>
              </w:rPr>
              <w:t>often depicted as levels within a pyramid.</w:t>
            </w:r>
            <w:r w:rsidR="00371E66">
              <w:rPr>
                <w:bCs/>
                <w:sz w:val="24"/>
                <w:szCs w:val="24"/>
                <w:lang w:eastAsia="en-US"/>
              </w:rPr>
              <w:t xml:space="preserve"> </w:t>
            </w:r>
            <w:r w:rsidR="00371E66" w:rsidRPr="00371E66">
              <w:rPr>
                <w:bCs/>
                <w:sz w:val="24"/>
                <w:szCs w:val="24"/>
                <w:lang w:eastAsia="en-US"/>
              </w:rPr>
              <w:t>Needs lower down the hierarchy must be satisfied before individuals can attend to needs higher up.</w:t>
            </w:r>
          </w:p>
          <w:p w14:paraId="7574F770" w14:textId="5B8C3A7D" w:rsidR="00354297" w:rsidRDefault="00371E66" w:rsidP="00B62CCF">
            <w:pPr>
              <w:rPr>
                <w:bCs/>
                <w:sz w:val="24"/>
                <w:szCs w:val="24"/>
                <w:lang w:eastAsia="en-US"/>
              </w:rPr>
            </w:pPr>
            <w:r w:rsidRPr="00371E66">
              <w:rPr>
                <w:bCs/>
                <w:sz w:val="24"/>
                <w:szCs w:val="24"/>
                <w:lang w:eastAsia="en-US"/>
              </w:rPr>
              <w:t xml:space="preserve">Maslow </w:t>
            </w:r>
            <w:r w:rsidR="0024570B">
              <w:rPr>
                <w:bCs/>
                <w:sz w:val="24"/>
                <w:szCs w:val="24"/>
                <w:lang w:eastAsia="en-US"/>
              </w:rPr>
              <w:t>said</w:t>
            </w:r>
            <w:r w:rsidRPr="00371E66">
              <w:rPr>
                <w:bCs/>
                <w:sz w:val="24"/>
                <w:szCs w:val="24"/>
                <w:lang w:eastAsia="en-US"/>
              </w:rPr>
              <w:t xml:space="preserve"> that </w:t>
            </w:r>
            <w:r w:rsidR="0024570B">
              <w:rPr>
                <w:bCs/>
                <w:sz w:val="24"/>
                <w:szCs w:val="24"/>
                <w:lang w:eastAsia="en-US"/>
              </w:rPr>
              <w:t>when</w:t>
            </w:r>
            <w:r w:rsidRPr="00371E66">
              <w:rPr>
                <w:bCs/>
                <w:sz w:val="24"/>
                <w:szCs w:val="24"/>
                <w:lang w:eastAsia="en-US"/>
              </w:rPr>
              <w:t xml:space="preserve"> basic needs necessary for survival were met (e.g., food, water, shelter), higher-level needs (e.g., social needs) would begin to motivate behaviour</w:t>
            </w:r>
            <w:r w:rsidR="00354297">
              <w:rPr>
                <w:bCs/>
                <w:sz w:val="24"/>
                <w:szCs w:val="24"/>
                <w:lang w:eastAsia="en-US"/>
              </w:rPr>
              <w:t xml:space="preserve">. </w:t>
            </w:r>
          </w:p>
          <w:p w14:paraId="5D5DDCE1" w14:textId="05DE1B40" w:rsidR="00354297" w:rsidRPr="00371E66" w:rsidRDefault="00354297" w:rsidP="00B62CCF">
            <w:pPr>
              <w:rPr>
                <w:bCs/>
                <w:sz w:val="24"/>
                <w:szCs w:val="24"/>
                <w:lang w:eastAsia="en-US"/>
              </w:rPr>
            </w:pPr>
            <w:r w:rsidRPr="00354297">
              <w:rPr>
                <w:bCs/>
                <w:sz w:val="24"/>
                <w:szCs w:val="24"/>
                <w:lang w:eastAsia="en-US"/>
              </w:rPr>
              <w:t>Every person is capable and has the desire to move up the hierarchy</w:t>
            </w:r>
            <w:r w:rsidR="0024570B">
              <w:rPr>
                <w:bCs/>
                <w:sz w:val="24"/>
                <w:szCs w:val="24"/>
                <w:lang w:eastAsia="en-US"/>
              </w:rPr>
              <w:t>, but</w:t>
            </w:r>
            <w:r w:rsidRPr="00354297">
              <w:rPr>
                <w:bCs/>
                <w:sz w:val="24"/>
                <w:szCs w:val="24"/>
                <w:lang w:eastAsia="en-US"/>
              </w:rPr>
              <w:t xml:space="preserve"> progress </w:t>
            </w:r>
            <w:r w:rsidR="0024570B">
              <w:rPr>
                <w:bCs/>
                <w:sz w:val="24"/>
                <w:szCs w:val="24"/>
                <w:lang w:eastAsia="en-US"/>
              </w:rPr>
              <w:t xml:space="preserve">can be </w:t>
            </w:r>
            <w:r w:rsidRPr="00354297">
              <w:rPr>
                <w:bCs/>
                <w:sz w:val="24"/>
                <w:szCs w:val="24"/>
                <w:lang w:eastAsia="en-US"/>
              </w:rPr>
              <w:t>disrupted by a failure to meet lower level needs.</w:t>
            </w:r>
            <w:r w:rsidR="0024570B">
              <w:rPr>
                <w:bCs/>
                <w:sz w:val="24"/>
                <w:szCs w:val="24"/>
                <w:lang w:eastAsia="en-US"/>
              </w:rPr>
              <w:t xml:space="preserve"> </w:t>
            </w:r>
          </w:p>
        </w:tc>
        <w:tc>
          <w:tcPr>
            <w:tcW w:w="5740" w:type="dxa"/>
            <w:shd w:val="clear" w:color="auto" w:fill="ADD6FF" w:themeFill="accent1" w:themeFillTint="33"/>
          </w:tcPr>
          <w:p w14:paraId="74EF87C4" w14:textId="4CE176A3" w:rsidR="00A2776F" w:rsidRPr="0049574B" w:rsidRDefault="00000000" w:rsidP="00B62CCF">
            <w:pPr>
              <w:rPr>
                <w:bCs/>
                <w:sz w:val="24"/>
                <w:szCs w:val="24"/>
                <w:lang w:eastAsia="en-US"/>
              </w:rPr>
            </w:pPr>
            <w:hyperlink r:id="rId13" w:history="1">
              <w:r w:rsidR="00354297" w:rsidRPr="00DA6656">
                <w:rPr>
                  <w:rStyle w:val="Hyperlink"/>
                  <w:bCs/>
                  <w:sz w:val="24"/>
                  <w:szCs w:val="24"/>
                  <w:lang w:eastAsia="en-US"/>
                </w:rPr>
                <w:t>https://www.simplypsychology.org/maslow.html</w:t>
              </w:r>
            </w:hyperlink>
            <w:r w:rsidR="00354297">
              <w:rPr>
                <w:bCs/>
                <w:sz w:val="24"/>
                <w:szCs w:val="24"/>
                <w:lang w:eastAsia="en-US"/>
              </w:rPr>
              <w:t xml:space="preserve"> </w:t>
            </w:r>
          </w:p>
        </w:tc>
      </w:tr>
      <w:tr w:rsidR="00334FD5" w:rsidRPr="0049574B" w14:paraId="07FB4B59" w14:textId="77777777" w:rsidTr="006E5F9C">
        <w:tc>
          <w:tcPr>
            <w:tcW w:w="1319" w:type="dxa"/>
            <w:vMerge/>
            <w:vAlign w:val="center"/>
          </w:tcPr>
          <w:p w14:paraId="4E809D8F" w14:textId="77777777" w:rsidR="00334FD5" w:rsidRPr="0049574B" w:rsidRDefault="00334FD5" w:rsidP="00334FD5">
            <w:pPr>
              <w:jc w:val="center"/>
              <w:rPr>
                <w:bCs/>
                <w:sz w:val="24"/>
                <w:szCs w:val="24"/>
                <w:lang w:eastAsia="en-US"/>
              </w:rPr>
            </w:pPr>
          </w:p>
        </w:tc>
        <w:tc>
          <w:tcPr>
            <w:tcW w:w="774" w:type="dxa"/>
            <w:shd w:val="clear" w:color="auto" w:fill="ADD6FF" w:themeFill="accent1" w:themeFillTint="33"/>
          </w:tcPr>
          <w:p w14:paraId="372960F9" w14:textId="48571A6A" w:rsidR="00334FD5" w:rsidRPr="0049574B" w:rsidRDefault="00334FD5" w:rsidP="00D76780">
            <w:pPr>
              <w:jc w:val="center"/>
              <w:rPr>
                <w:bCs/>
                <w:sz w:val="24"/>
                <w:szCs w:val="24"/>
                <w:lang w:eastAsia="en-US"/>
              </w:rPr>
            </w:pPr>
            <w:r w:rsidRPr="0049574B">
              <w:rPr>
                <w:bCs/>
                <w:sz w:val="24"/>
                <w:szCs w:val="24"/>
                <w:lang w:eastAsia="en-US"/>
              </w:rPr>
              <w:t>1</w:t>
            </w:r>
            <w:r w:rsidR="00A2776F">
              <w:rPr>
                <w:bCs/>
                <w:sz w:val="24"/>
                <w:szCs w:val="24"/>
                <w:lang w:eastAsia="en-US"/>
              </w:rPr>
              <w:t>1</w:t>
            </w:r>
          </w:p>
        </w:tc>
        <w:tc>
          <w:tcPr>
            <w:tcW w:w="7229" w:type="dxa"/>
            <w:shd w:val="clear" w:color="auto" w:fill="ADD6FF" w:themeFill="accent1" w:themeFillTint="33"/>
          </w:tcPr>
          <w:p w14:paraId="60DA80FD" w14:textId="77777777" w:rsidR="00334FD5" w:rsidRPr="00AC7239" w:rsidRDefault="00334FD5" w:rsidP="00B62CCF">
            <w:pPr>
              <w:rPr>
                <w:b/>
                <w:sz w:val="24"/>
                <w:szCs w:val="24"/>
                <w:lang w:eastAsia="en-US"/>
              </w:rPr>
            </w:pPr>
            <w:r w:rsidRPr="00AC7239">
              <w:rPr>
                <w:b/>
                <w:sz w:val="24"/>
                <w:szCs w:val="24"/>
                <w:lang w:eastAsia="en-US"/>
              </w:rPr>
              <w:t>Rate of work-related stress, depression and anxiety</w:t>
            </w:r>
          </w:p>
          <w:p w14:paraId="497A0B1F" w14:textId="53A1CDB5" w:rsidR="00334FD5" w:rsidRPr="0049574B" w:rsidRDefault="00334FD5" w:rsidP="00B62CCF">
            <w:pPr>
              <w:rPr>
                <w:bCs/>
                <w:sz w:val="24"/>
                <w:szCs w:val="24"/>
                <w:lang w:eastAsia="en-US"/>
              </w:rPr>
            </w:pPr>
            <w:r w:rsidRPr="0049574B">
              <w:rPr>
                <w:bCs/>
                <w:sz w:val="24"/>
                <w:szCs w:val="24"/>
                <w:lang w:eastAsia="en-US"/>
              </w:rPr>
              <w:t xml:space="preserve">These figures are taken from the Office for National Statistics’ Labour Force Survey. Presented as a rate – i.e. number of cases per 100,000 workers. They show the rate of work-related stress, depression and anxiety as an overall proportion of all work-related ill health. </w:t>
            </w:r>
            <w:r w:rsidRPr="00AC7239">
              <w:rPr>
                <w:b/>
                <w:sz w:val="24"/>
                <w:szCs w:val="24"/>
                <w:lang w:eastAsia="en-US"/>
              </w:rPr>
              <w:t>Note significance of increase in work-related stress, depression and anxiety in recent years.</w:t>
            </w:r>
            <w:r w:rsidRPr="0049574B">
              <w:rPr>
                <w:bCs/>
                <w:sz w:val="24"/>
                <w:szCs w:val="24"/>
                <w:lang w:eastAsia="en-US"/>
              </w:rPr>
              <w:t xml:space="preserve"> </w:t>
            </w:r>
          </w:p>
        </w:tc>
        <w:tc>
          <w:tcPr>
            <w:tcW w:w="5740" w:type="dxa"/>
            <w:shd w:val="clear" w:color="auto" w:fill="ADD6FF" w:themeFill="accent1" w:themeFillTint="33"/>
          </w:tcPr>
          <w:p w14:paraId="6A0975DB" w14:textId="77777777" w:rsidR="00334FD5" w:rsidRPr="0049574B" w:rsidRDefault="00334FD5" w:rsidP="00B62CCF">
            <w:pPr>
              <w:rPr>
                <w:bCs/>
                <w:sz w:val="24"/>
                <w:szCs w:val="24"/>
                <w:lang w:eastAsia="en-US"/>
              </w:rPr>
            </w:pPr>
          </w:p>
        </w:tc>
      </w:tr>
      <w:tr w:rsidR="00334FD5" w:rsidRPr="0049574B" w14:paraId="45B7CB82" w14:textId="77777777" w:rsidTr="006E5F9C">
        <w:tc>
          <w:tcPr>
            <w:tcW w:w="1319" w:type="dxa"/>
            <w:vMerge/>
            <w:vAlign w:val="center"/>
          </w:tcPr>
          <w:p w14:paraId="5A383D8D" w14:textId="77777777" w:rsidR="00334FD5" w:rsidRPr="0049574B" w:rsidRDefault="00334FD5" w:rsidP="00334FD5">
            <w:pPr>
              <w:jc w:val="center"/>
              <w:rPr>
                <w:bCs/>
                <w:sz w:val="24"/>
                <w:szCs w:val="24"/>
                <w:lang w:eastAsia="en-US"/>
              </w:rPr>
            </w:pPr>
          </w:p>
        </w:tc>
        <w:tc>
          <w:tcPr>
            <w:tcW w:w="774" w:type="dxa"/>
            <w:shd w:val="clear" w:color="auto" w:fill="ADD6FF" w:themeFill="accent1" w:themeFillTint="33"/>
          </w:tcPr>
          <w:p w14:paraId="3A9E342C" w14:textId="3A582EE0" w:rsidR="00334FD5" w:rsidRPr="0049574B" w:rsidRDefault="00334FD5" w:rsidP="00D76780">
            <w:pPr>
              <w:jc w:val="center"/>
              <w:rPr>
                <w:bCs/>
                <w:sz w:val="24"/>
                <w:szCs w:val="24"/>
                <w:lang w:eastAsia="en-US"/>
              </w:rPr>
            </w:pPr>
            <w:r w:rsidRPr="0049574B">
              <w:rPr>
                <w:bCs/>
                <w:sz w:val="24"/>
                <w:szCs w:val="24"/>
                <w:lang w:eastAsia="en-US"/>
              </w:rPr>
              <w:t>1</w:t>
            </w:r>
            <w:r w:rsidR="00A2776F">
              <w:rPr>
                <w:bCs/>
                <w:sz w:val="24"/>
                <w:szCs w:val="24"/>
                <w:lang w:eastAsia="en-US"/>
              </w:rPr>
              <w:t>2</w:t>
            </w:r>
          </w:p>
        </w:tc>
        <w:tc>
          <w:tcPr>
            <w:tcW w:w="7229" w:type="dxa"/>
            <w:shd w:val="clear" w:color="auto" w:fill="ADD6FF" w:themeFill="accent1" w:themeFillTint="33"/>
          </w:tcPr>
          <w:p w14:paraId="78B96699" w14:textId="3AE8DDCF" w:rsidR="00334FD5" w:rsidRPr="00516B18" w:rsidRDefault="00334FD5" w:rsidP="00516B18">
            <w:pPr>
              <w:rPr>
                <w:b/>
                <w:sz w:val="24"/>
                <w:szCs w:val="24"/>
                <w:lang w:eastAsia="en-US"/>
              </w:rPr>
            </w:pPr>
            <w:r w:rsidRPr="00516B18">
              <w:rPr>
                <w:b/>
                <w:sz w:val="24"/>
                <w:szCs w:val="24"/>
                <w:lang w:eastAsia="en-US"/>
              </w:rPr>
              <w:t>Stress-related sickness absence</w:t>
            </w:r>
          </w:p>
          <w:p w14:paraId="62444FAD" w14:textId="73D1BE28" w:rsidR="00334FD5" w:rsidRPr="0049574B" w:rsidRDefault="00AC7239" w:rsidP="00B62CCF">
            <w:pPr>
              <w:rPr>
                <w:bCs/>
                <w:sz w:val="24"/>
                <w:szCs w:val="24"/>
                <w:lang w:eastAsia="en-US"/>
              </w:rPr>
            </w:pPr>
            <w:r>
              <w:rPr>
                <w:bCs/>
                <w:sz w:val="24"/>
                <w:szCs w:val="24"/>
                <w:lang w:eastAsia="en-US"/>
              </w:rPr>
              <w:t xml:space="preserve">Also </w:t>
            </w:r>
            <w:r w:rsidRPr="0049574B">
              <w:rPr>
                <w:bCs/>
                <w:sz w:val="24"/>
                <w:szCs w:val="24"/>
                <w:lang w:eastAsia="en-US"/>
              </w:rPr>
              <w:t>taken from the Office for National Statistics’ Labour Force Survey</w:t>
            </w:r>
            <w:r>
              <w:rPr>
                <w:bCs/>
                <w:sz w:val="24"/>
                <w:szCs w:val="24"/>
                <w:lang w:eastAsia="en-US"/>
              </w:rPr>
              <w:t xml:space="preserve"> – shows proportion of sickness absence caused by stress as a proportion of all work-related ill health sickness absence. Graph on right compares days lost due to stress with days lot due to workplace injuries and days lost of industrial action. </w:t>
            </w:r>
          </w:p>
        </w:tc>
        <w:tc>
          <w:tcPr>
            <w:tcW w:w="5740" w:type="dxa"/>
            <w:shd w:val="clear" w:color="auto" w:fill="ADD6FF" w:themeFill="accent1" w:themeFillTint="33"/>
          </w:tcPr>
          <w:p w14:paraId="71B19BED" w14:textId="77777777" w:rsidR="00334FD5" w:rsidRPr="0049574B" w:rsidRDefault="00334FD5" w:rsidP="00B62CCF">
            <w:pPr>
              <w:rPr>
                <w:bCs/>
                <w:sz w:val="24"/>
                <w:szCs w:val="24"/>
                <w:lang w:eastAsia="en-US"/>
              </w:rPr>
            </w:pPr>
          </w:p>
        </w:tc>
      </w:tr>
      <w:tr w:rsidR="00E72B42" w:rsidRPr="0049574B" w14:paraId="18770DA2" w14:textId="77777777" w:rsidTr="00FC36B4">
        <w:tc>
          <w:tcPr>
            <w:tcW w:w="1319" w:type="dxa"/>
            <w:shd w:val="clear" w:color="auto" w:fill="FFEACC" w:themeFill="accent4" w:themeFillTint="33"/>
            <w:vAlign w:val="center"/>
          </w:tcPr>
          <w:p w14:paraId="3022C864" w14:textId="18210931" w:rsidR="00E72B42" w:rsidRPr="0049574B" w:rsidRDefault="00AE430D" w:rsidP="00334FD5">
            <w:pPr>
              <w:jc w:val="center"/>
              <w:rPr>
                <w:bCs/>
                <w:sz w:val="24"/>
                <w:szCs w:val="24"/>
                <w:lang w:eastAsia="en-US"/>
              </w:rPr>
            </w:pPr>
            <w:r>
              <w:rPr>
                <w:bCs/>
                <w:sz w:val="24"/>
                <w:szCs w:val="24"/>
                <w:lang w:eastAsia="en-US"/>
              </w:rPr>
              <w:t>30 mins</w:t>
            </w:r>
          </w:p>
        </w:tc>
        <w:tc>
          <w:tcPr>
            <w:tcW w:w="774" w:type="dxa"/>
            <w:shd w:val="clear" w:color="auto" w:fill="FFEACC" w:themeFill="accent4" w:themeFillTint="33"/>
          </w:tcPr>
          <w:p w14:paraId="416E6D9C" w14:textId="16B05311" w:rsidR="00E72B42" w:rsidRPr="0049574B" w:rsidRDefault="00516B18" w:rsidP="00D76780">
            <w:pPr>
              <w:jc w:val="center"/>
              <w:rPr>
                <w:bCs/>
                <w:sz w:val="24"/>
                <w:szCs w:val="24"/>
                <w:lang w:eastAsia="en-US"/>
              </w:rPr>
            </w:pPr>
            <w:r w:rsidRPr="0049574B">
              <w:rPr>
                <w:bCs/>
                <w:sz w:val="24"/>
                <w:szCs w:val="24"/>
                <w:lang w:eastAsia="en-US"/>
              </w:rPr>
              <w:t>1</w:t>
            </w:r>
            <w:r w:rsidR="00A2776F">
              <w:rPr>
                <w:bCs/>
                <w:sz w:val="24"/>
                <w:szCs w:val="24"/>
                <w:lang w:eastAsia="en-US"/>
              </w:rPr>
              <w:t>3</w:t>
            </w:r>
            <w:r w:rsidRPr="0049574B">
              <w:rPr>
                <w:bCs/>
                <w:sz w:val="24"/>
                <w:szCs w:val="24"/>
                <w:lang w:eastAsia="en-US"/>
              </w:rPr>
              <w:t xml:space="preserve"> </w:t>
            </w:r>
          </w:p>
        </w:tc>
        <w:tc>
          <w:tcPr>
            <w:tcW w:w="7229" w:type="dxa"/>
            <w:shd w:val="clear" w:color="auto" w:fill="FFEACC" w:themeFill="accent4" w:themeFillTint="33"/>
          </w:tcPr>
          <w:p w14:paraId="749E4A0C" w14:textId="77777777" w:rsidR="00E72B42" w:rsidRPr="00AC7239" w:rsidRDefault="00516B18" w:rsidP="00B62CCF">
            <w:pPr>
              <w:rPr>
                <w:b/>
                <w:sz w:val="24"/>
                <w:szCs w:val="24"/>
                <w:lang w:eastAsia="en-US"/>
              </w:rPr>
            </w:pPr>
            <w:r w:rsidRPr="00AC7239">
              <w:rPr>
                <w:b/>
                <w:sz w:val="24"/>
                <w:szCs w:val="24"/>
                <w:lang w:eastAsia="en-US"/>
              </w:rPr>
              <w:t>Activity: mental health conditions</w:t>
            </w:r>
          </w:p>
          <w:p w14:paraId="1D7AB8A8" w14:textId="4B20ADB1" w:rsidR="00516B18" w:rsidRPr="0049574B" w:rsidRDefault="00516B18" w:rsidP="00516B18">
            <w:pPr>
              <w:rPr>
                <w:bCs/>
                <w:sz w:val="24"/>
                <w:szCs w:val="24"/>
                <w:lang w:eastAsia="en-US"/>
              </w:rPr>
            </w:pPr>
            <w:r w:rsidRPr="0049574B">
              <w:rPr>
                <w:bCs/>
                <w:sz w:val="24"/>
                <w:szCs w:val="24"/>
                <w:lang w:eastAsia="en-US"/>
              </w:rPr>
              <w:t xml:space="preserve">More info, including learning outcomes, on p10 of workbook. </w:t>
            </w:r>
          </w:p>
          <w:p w14:paraId="446FC5E0" w14:textId="6D571DB5" w:rsidR="00516B18" w:rsidRPr="0049574B" w:rsidRDefault="00516B18" w:rsidP="00AC7239">
            <w:pPr>
              <w:rPr>
                <w:bCs/>
                <w:sz w:val="24"/>
                <w:szCs w:val="24"/>
                <w:lang w:eastAsia="en-US"/>
              </w:rPr>
            </w:pPr>
            <w:r w:rsidRPr="0049574B">
              <w:rPr>
                <w:bCs/>
                <w:sz w:val="24"/>
                <w:szCs w:val="24"/>
                <w:lang w:eastAsia="en-US"/>
              </w:rPr>
              <w:t>Break class into two groups and assign to breakout rooms</w:t>
            </w:r>
            <w:r w:rsidR="00AC7239">
              <w:rPr>
                <w:bCs/>
                <w:sz w:val="24"/>
                <w:szCs w:val="24"/>
                <w:lang w:eastAsia="en-US"/>
              </w:rPr>
              <w:t xml:space="preserve">. Bring back into main room to discuss. Highlight any conditions they may have missed </w:t>
            </w:r>
          </w:p>
        </w:tc>
        <w:tc>
          <w:tcPr>
            <w:tcW w:w="5740" w:type="dxa"/>
            <w:shd w:val="clear" w:color="auto" w:fill="FFEACC" w:themeFill="accent4" w:themeFillTint="33"/>
          </w:tcPr>
          <w:p w14:paraId="6232E353" w14:textId="77777777" w:rsidR="00E72B42" w:rsidRDefault="00516B18" w:rsidP="00B62CCF">
            <w:pPr>
              <w:rPr>
                <w:bCs/>
                <w:sz w:val="24"/>
                <w:szCs w:val="24"/>
                <w:lang w:eastAsia="en-US"/>
              </w:rPr>
            </w:pPr>
            <w:r w:rsidRPr="0049574B">
              <w:rPr>
                <w:bCs/>
                <w:sz w:val="24"/>
                <w:szCs w:val="24"/>
                <w:lang w:eastAsia="en-US"/>
              </w:rPr>
              <w:t>P</w:t>
            </w:r>
            <w:r w:rsidR="00AC7239">
              <w:rPr>
                <w:bCs/>
                <w:sz w:val="24"/>
                <w:szCs w:val="24"/>
                <w:lang w:eastAsia="en-US"/>
              </w:rPr>
              <w:t xml:space="preserve">7 </w:t>
            </w:r>
            <w:r w:rsidRPr="0049574B">
              <w:rPr>
                <w:bCs/>
                <w:sz w:val="24"/>
                <w:szCs w:val="24"/>
                <w:lang w:eastAsia="en-US"/>
              </w:rPr>
              <w:t>of workbook</w:t>
            </w:r>
            <w:r w:rsidR="00AC7239">
              <w:rPr>
                <w:bCs/>
                <w:sz w:val="24"/>
                <w:szCs w:val="24"/>
                <w:lang w:eastAsia="en-US"/>
              </w:rPr>
              <w:t xml:space="preserve"> for information on conditions</w:t>
            </w:r>
          </w:p>
          <w:p w14:paraId="0DD038A9" w14:textId="77777777" w:rsidR="00581A19" w:rsidRDefault="00581A19" w:rsidP="00B62CCF">
            <w:hyperlink r:id="rId14" w:history="1">
              <w:r>
                <w:rPr>
                  <w:rStyle w:val="Hyperlink"/>
                </w:rPr>
                <w:t>I had a black dog, his name was depression - YouTube</w:t>
              </w:r>
            </w:hyperlink>
          </w:p>
          <w:p w14:paraId="0F06F1CD" w14:textId="3E6261C8" w:rsidR="00581A19" w:rsidRPr="0049574B" w:rsidRDefault="00581A19" w:rsidP="00B62CCF">
            <w:pPr>
              <w:rPr>
                <w:bCs/>
                <w:sz w:val="24"/>
                <w:szCs w:val="24"/>
                <w:lang w:eastAsia="en-US"/>
              </w:rPr>
            </w:pPr>
          </w:p>
        </w:tc>
      </w:tr>
      <w:tr w:rsidR="00AE430D" w:rsidRPr="0049574B" w14:paraId="78E02C41" w14:textId="77777777" w:rsidTr="004527F0">
        <w:tc>
          <w:tcPr>
            <w:tcW w:w="1319" w:type="dxa"/>
            <w:vAlign w:val="center"/>
          </w:tcPr>
          <w:p w14:paraId="5D377B60" w14:textId="07475F9D" w:rsidR="00AE430D" w:rsidRDefault="00854A13" w:rsidP="00334FD5">
            <w:pPr>
              <w:jc w:val="center"/>
              <w:rPr>
                <w:bCs/>
                <w:sz w:val="24"/>
                <w:szCs w:val="24"/>
                <w:lang w:eastAsia="en-US"/>
              </w:rPr>
            </w:pPr>
            <w:r>
              <w:rPr>
                <w:bCs/>
                <w:sz w:val="24"/>
                <w:szCs w:val="24"/>
                <w:lang w:eastAsia="en-US"/>
              </w:rPr>
              <w:t>5/</w:t>
            </w:r>
            <w:r w:rsidR="00AE430D">
              <w:rPr>
                <w:bCs/>
                <w:sz w:val="24"/>
                <w:szCs w:val="24"/>
                <w:lang w:eastAsia="en-US"/>
              </w:rPr>
              <w:t>10 mins</w:t>
            </w:r>
          </w:p>
        </w:tc>
        <w:tc>
          <w:tcPr>
            <w:tcW w:w="774" w:type="dxa"/>
          </w:tcPr>
          <w:p w14:paraId="3484F6CE" w14:textId="77777777" w:rsidR="00AE430D" w:rsidRPr="0049574B" w:rsidRDefault="00AE430D" w:rsidP="00D76780">
            <w:pPr>
              <w:jc w:val="center"/>
              <w:rPr>
                <w:bCs/>
                <w:sz w:val="24"/>
                <w:szCs w:val="24"/>
                <w:lang w:eastAsia="en-US"/>
              </w:rPr>
            </w:pPr>
          </w:p>
        </w:tc>
        <w:tc>
          <w:tcPr>
            <w:tcW w:w="7229" w:type="dxa"/>
          </w:tcPr>
          <w:p w14:paraId="6BFD0A02" w14:textId="54EC0A73" w:rsidR="00AE430D" w:rsidRPr="00AC7239" w:rsidRDefault="00AE430D" w:rsidP="00B62CCF">
            <w:pPr>
              <w:rPr>
                <w:b/>
                <w:sz w:val="24"/>
                <w:szCs w:val="24"/>
                <w:lang w:eastAsia="en-US"/>
              </w:rPr>
            </w:pPr>
            <w:r>
              <w:rPr>
                <w:b/>
                <w:sz w:val="24"/>
                <w:szCs w:val="24"/>
                <w:lang w:eastAsia="en-US"/>
              </w:rPr>
              <w:t>Aim to take a break around here</w:t>
            </w:r>
          </w:p>
        </w:tc>
        <w:tc>
          <w:tcPr>
            <w:tcW w:w="5740" w:type="dxa"/>
          </w:tcPr>
          <w:p w14:paraId="6575F260" w14:textId="77777777" w:rsidR="00AE430D" w:rsidRPr="0049574B" w:rsidRDefault="00AE430D" w:rsidP="00B62CCF">
            <w:pPr>
              <w:rPr>
                <w:bCs/>
                <w:sz w:val="24"/>
                <w:szCs w:val="24"/>
                <w:lang w:eastAsia="en-US"/>
              </w:rPr>
            </w:pPr>
          </w:p>
        </w:tc>
      </w:tr>
      <w:tr w:rsidR="00AE430D" w:rsidRPr="0049574B" w14:paraId="0780AA2F" w14:textId="77777777" w:rsidTr="006E5F9C">
        <w:tc>
          <w:tcPr>
            <w:tcW w:w="1319" w:type="dxa"/>
            <w:vMerge w:val="restart"/>
            <w:shd w:val="clear" w:color="auto" w:fill="FFEACC" w:themeFill="accent4" w:themeFillTint="33"/>
            <w:vAlign w:val="center"/>
          </w:tcPr>
          <w:p w14:paraId="2D100973" w14:textId="369E2258" w:rsidR="00AE430D" w:rsidRPr="0049574B" w:rsidRDefault="00AE430D" w:rsidP="00AE430D">
            <w:pPr>
              <w:jc w:val="center"/>
              <w:rPr>
                <w:bCs/>
                <w:sz w:val="24"/>
                <w:szCs w:val="24"/>
                <w:lang w:eastAsia="en-US"/>
              </w:rPr>
            </w:pPr>
            <w:r>
              <w:rPr>
                <w:bCs/>
                <w:sz w:val="24"/>
                <w:szCs w:val="24"/>
                <w:lang w:eastAsia="en-US"/>
              </w:rPr>
              <w:t>20 mins</w:t>
            </w:r>
          </w:p>
        </w:tc>
        <w:tc>
          <w:tcPr>
            <w:tcW w:w="774" w:type="dxa"/>
            <w:shd w:val="clear" w:color="auto" w:fill="FFEACC" w:themeFill="accent4" w:themeFillTint="33"/>
          </w:tcPr>
          <w:p w14:paraId="5B47524C" w14:textId="1D23CD75" w:rsidR="00AE430D" w:rsidRPr="0049574B" w:rsidRDefault="00AE430D" w:rsidP="00D76780">
            <w:pPr>
              <w:jc w:val="center"/>
              <w:rPr>
                <w:bCs/>
                <w:sz w:val="24"/>
                <w:szCs w:val="24"/>
                <w:lang w:eastAsia="en-US"/>
              </w:rPr>
            </w:pPr>
            <w:r w:rsidRPr="0049574B">
              <w:rPr>
                <w:bCs/>
                <w:sz w:val="24"/>
                <w:szCs w:val="24"/>
                <w:lang w:eastAsia="en-US"/>
              </w:rPr>
              <w:t>1</w:t>
            </w:r>
            <w:r w:rsidR="00A2776F">
              <w:rPr>
                <w:bCs/>
                <w:sz w:val="24"/>
                <w:szCs w:val="24"/>
                <w:lang w:eastAsia="en-US"/>
              </w:rPr>
              <w:t>4</w:t>
            </w:r>
          </w:p>
        </w:tc>
        <w:tc>
          <w:tcPr>
            <w:tcW w:w="7229" w:type="dxa"/>
            <w:shd w:val="clear" w:color="auto" w:fill="FFEACC" w:themeFill="accent4" w:themeFillTint="33"/>
          </w:tcPr>
          <w:p w14:paraId="6A4D7A2E" w14:textId="77777777" w:rsidR="00AE430D" w:rsidRPr="0049574B" w:rsidRDefault="00AE430D" w:rsidP="00B62CCF">
            <w:pPr>
              <w:rPr>
                <w:bCs/>
                <w:sz w:val="24"/>
                <w:szCs w:val="24"/>
                <w:lang w:eastAsia="en-US"/>
              </w:rPr>
            </w:pPr>
            <w:r w:rsidRPr="0049574B">
              <w:rPr>
                <w:bCs/>
                <w:sz w:val="24"/>
                <w:szCs w:val="24"/>
                <w:lang w:eastAsia="en-US"/>
              </w:rPr>
              <w:t>The law</w:t>
            </w:r>
          </w:p>
          <w:p w14:paraId="591F6634" w14:textId="77777777" w:rsidR="00AE430D" w:rsidRPr="0049574B" w:rsidRDefault="00AE430D" w:rsidP="0049574B">
            <w:pPr>
              <w:numPr>
                <w:ilvl w:val="0"/>
                <w:numId w:val="3"/>
              </w:numPr>
              <w:tabs>
                <w:tab w:val="clear" w:pos="340"/>
              </w:tabs>
              <w:rPr>
                <w:bCs/>
                <w:sz w:val="24"/>
                <w:szCs w:val="24"/>
                <w:lang w:eastAsia="en-US"/>
              </w:rPr>
            </w:pPr>
            <w:r w:rsidRPr="0049574B">
              <w:rPr>
                <w:bCs/>
                <w:sz w:val="24"/>
                <w:szCs w:val="24"/>
                <w:lang w:val="en-US" w:eastAsia="en-US"/>
              </w:rPr>
              <w:t xml:space="preserve">While there are no health and safety laws that specifically address work-related stress and the health conditions it can cause, stress falls under the general provisions of the HSWA and the MHSWR. </w:t>
            </w:r>
          </w:p>
          <w:p w14:paraId="5A2D1F6D" w14:textId="013793D3" w:rsidR="00AE430D" w:rsidRPr="0024570B" w:rsidRDefault="00AE430D" w:rsidP="00B62CCF">
            <w:pPr>
              <w:numPr>
                <w:ilvl w:val="0"/>
                <w:numId w:val="3"/>
              </w:numPr>
              <w:tabs>
                <w:tab w:val="clear" w:pos="340"/>
              </w:tabs>
              <w:rPr>
                <w:bCs/>
                <w:sz w:val="24"/>
                <w:szCs w:val="24"/>
                <w:lang w:eastAsia="en-US"/>
              </w:rPr>
            </w:pPr>
            <w:r w:rsidRPr="0049574B">
              <w:rPr>
                <w:bCs/>
                <w:sz w:val="24"/>
                <w:szCs w:val="24"/>
                <w:lang w:val="en-US" w:eastAsia="en-US"/>
              </w:rPr>
              <w:t>The equality act will be covered in the next class</w:t>
            </w:r>
            <w:r>
              <w:rPr>
                <w:bCs/>
                <w:sz w:val="24"/>
                <w:szCs w:val="24"/>
                <w:lang w:val="en-US" w:eastAsia="en-US"/>
              </w:rPr>
              <w:t xml:space="preserve"> – this class will discuss how H&amp;S law relates to stress and what employers need to do to meet their legal duties </w:t>
            </w:r>
          </w:p>
        </w:tc>
        <w:tc>
          <w:tcPr>
            <w:tcW w:w="5740" w:type="dxa"/>
            <w:shd w:val="clear" w:color="auto" w:fill="FFEACC" w:themeFill="accent4" w:themeFillTint="33"/>
          </w:tcPr>
          <w:p w14:paraId="101B6F11" w14:textId="77777777" w:rsidR="00AE430D" w:rsidRPr="0049574B" w:rsidRDefault="00AE430D" w:rsidP="00B62CCF">
            <w:pPr>
              <w:rPr>
                <w:bCs/>
                <w:sz w:val="24"/>
                <w:szCs w:val="24"/>
                <w:lang w:eastAsia="en-US"/>
              </w:rPr>
            </w:pPr>
          </w:p>
        </w:tc>
      </w:tr>
      <w:tr w:rsidR="00AE430D" w:rsidRPr="0049574B" w14:paraId="10B6A46B" w14:textId="77777777" w:rsidTr="006E5F9C">
        <w:tc>
          <w:tcPr>
            <w:tcW w:w="1319" w:type="dxa"/>
            <w:vMerge/>
            <w:shd w:val="clear" w:color="auto" w:fill="FFEACC" w:themeFill="accent4" w:themeFillTint="33"/>
            <w:vAlign w:val="center"/>
          </w:tcPr>
          <w:p w14:paraId="240F5B6E" w14:textId="77777777" w:rsidR="00AE430D" w:rsidRPr="0049574B" w:rsidRDefault="00AE430D" w:rsidP="00334FD5">
            <w:pPr>
              <w:jc w:val="center"/>
              <w:rPr>
                <w:bCs/>
                <w:sz w:val="24"/>
                <w:szCs w:val="24"/>
                <w:lang w:eastAsia="en-US"/>
              </w:rPr>
            </w:pPr>
          </w:p>
        </w:tc>
        <w:tc>
          <w:tcPr>
            <w:tcW w:w="774" w:type="dxa"/>
            <w:shd w:val="clear" w:color="auto" w:fill="FFEACC" w:themeFill="accent4" w:themeFillTint="33"/>
          </w:tcPr>
          <w:p w14:paraId="7C334494" w14:textId="33CC79B6" w:rsidR="00AE430D" w:rsidRPr="0049574B" w:rsidRDefault="00AE430D" w:rsidP="00D76780">
            <w:pPr>
              <w:jc w:val="center"/>
              <w:rPr>
                <w:bCs/>
                <w:sz w:val="24"/>
                <w:szCs w:val="24"/>
                <w:lang w:eastAsia="en-US"/>
              </w:rPr>
            </w:pPr>
            <w:r w:rsidRPr="0049574B">
              <w:rPr>
                <w:bCs/>
                <w:sz w:val="24"/>
                <w:szCs w:val="24"/>
                <w:lang w:eastAsia="en-US"/>
              </w:rPr>
              <w:t>1</w:t>
            </w:r>
            <w:r w:rsidR="00A2776F">
              <w:rPr>
                <w:bCs/>
                <w:sz w:val="24"/>
                <w:szCs w:val="24"/>
                <w:lang w:eastAsia="en-US"/>
              </w:rPr>
              <w:t>5</w:t>
            </w:r>
          </w:p>
        </w:tc>
        <w:tc>
          <w:tcPr>
            <w:tcW w:w="7229" w:type="dxa"/>
            <w:shd w:val="clear" w:color="auto" w:fill="FFEACC" w:themeFill="accent4" w:themeFillTint="33"/>
          </w:tcPr>
          <w:p w14:paraId="6B8DA880" w14:textId="3EC89AAB" w:rsidR="00AE430D" w:rsidRPr="00071B11" w:rsidRDefault="00AE430D" w:rsidP="00ED2823">
            <w:pPr>
              <w:rPr>
                <w:b/>
                <w:sz w:val="24"/>
                <w:szCs w:val="24"/>
                <w:lang w:eastAsia="en-US"/>
              </w:rPr>
            </w:pPr>
            <w:r w:rsidRPr="00071B11">
              <w:rPr>
                <w:b/>
                <w:sz w:val="24"/>
                <w:szCs w:val="24"/>
                <w:lang w:eastAsia="en-US"/>
              </w:rPr>
              <w:t>The Health and Safety at Work Act</w:t>
            </w:r>
          </w:p>
          <w:p w14:paraId="7FDC2258" w14:textId="0A654ED3" w:rsidR="00AE430D" w:rsidRPr="0049574B" w:rsidRDefault="00AE430D" w:rsidP="00ED2823">
            <w:pPr>
              <w:rPr>
                <w:bCs/>
                <w:sz w:val="24"/>
                <w:szCs w:val="24"/>
                <w:lang w:eastAsia="en-US"/>
              </w:rPr>
            </w:pPr>
            <w:r w:rsidRPr="0049574B">
              <w:rPr>
                <w:bCs/>
                <w:sz w:val="24"/>
                <w:szCs w:val="24"/>
                <w:lang w:eastAsia="en-US"/>
              </w:rPr>
              <w:t xml:space="preserve">HSWA requires employers to take ‘reasonably practical’ measures to ensure that their workers are not harmed. That means removing or reducing the hazards that can put people at risk. </w:t>
            </w:r>
          </w:p>
          <w:p w14:paraId="3B1E7E55" w14:textId="46ECEDA3" w:rsidR="00AE430D" w:rsidRPr="0049574B" w:rsidRDefault="00AE430D" w:rsidP="00ED2823">
            <w:pPr>
              <w:rPr>
                <w:bCs/>
                <w:sz w:val="24"/>
                <w:szCs w:val="24"/>
                <w:lang w:eastAsia="en-US"/>
              </w:rPr>
            </w:pPr>
            <w:r w:rsidRPr="0049574B">
              <w:rPr>
                <w:bCs/>
                <w:sz w:val="24"/>
                <w:szCs w:val="24"/>
                <w:lang w:eastAsia="en-US"/>
              </w:rPr>
              <w:t>The HSWA is written in very general terms. It places broad duties on different groups or people in the workplace, including employers, the self-employed, controllers of premises, designers, manufacturers, suppliers and importers and employees. HSWA is designed to cover all hazards, all workplaces and all people at risk</w:t>
            </w:r>
            <w:r>
              <w:rPr>
                <w:bCs/>
                <w:sz w:val="24"/>
                <w:szCs w:val="24"/>
                <w:lang w:eastAsia="en-US"/>
              </w:rPr>
              <w:t xml:space="preserve">. It therefore implicitly covers stress. </w:t>
            </w:r>
          </w:p>
          <w:p w14:paraId="1BE1602B" w14:textId="77777777" w:rsidR="00AE430D" w:rsidRPr="0049574B" w:rsidRDefault="00AE430D" w:rsidP="00ED2823">
            <w:pPr>
              <w:rPr>
                <w:bCs/>
                <w:sz w:val="24"/>
                <w:szCs w:val="24"/>
                <w:lang w:eastAsia="en-US"/>
              </w:rPr>
            </w:pPr>
            <w:r w:rsidRPr="0049574B">
              <w:rPr>
                <w:bCs/>
                <w:sz w:val="24"/>
                <w:szCs w:val="24"/>
                <w:lang w:eastAsia="en-US"/>
              </w:rPr>
              <w:t xml:space="preserve">The HSWA does not specify how this should be achieved. There are additional regulations, codes of practice and guidance which build upon and provide more detail about these general duties and how to meet them in a variety of situations. </w:t>
            </w:r>
          </w:p>
          <w:p w14:paraId="60A113D2" w14:textId="77777777" w:rsidR="00AE430D" w:rsidRDefault="00AE430D" w:rsidP="00B62CCF">
            <w:pPr>
              <w:rPr>
                <w:bCs/>
                <w:sz w:val="24"/>
                <w:szCs w:val="24"/>
                <w:lang w:eastAsia="en-US"/>
              </w:rPr>
            </w:pPr>
            <w:r>
              <w:rPr>
                <w:bCs/>
                <w:sz w:val="24"/>
                <w:szCs w:val="24"/>
                <w:lang w:val="en-US" w:eastAsia="en-US"/>
              </w:rPr>
              <w:t>A</w:t>
            </w:r>
            <w:r w:rsidRPr="0049574B">
              <w:rPr>
                <w:bCs/>
                <w:sz w:val="24"/>
                <w:szCs w:val="24"/>
                <w:lang w:val="en-US" w:eastAsia="en-US"/>
              </w:rPr>
              <w:t xml:space="preserve">lso worth saying </w:t>
            </w:r>
            <w:r>
              <w:rPr>
                <w:bCs/>
                <w:sz w:val="24"/>
                <w:szCs w:val="24"/>
                <w:lang w:val="en-US" w:eastAsia="en-US"/>
              </w:rPr>
              <w:t>– w</w:t>
            </w:r>
            <w:proofErr w:type="spellStart"/>
            <w:r w:rsidRPr="0049574B">
              <w:rPr>
                <w:bCs/>
                <w:sz w:val="24"/>
                <w:szCs w:val="24"/>
                <w:lang w:eastAsia="en-US"/>
              </w:rPr>
              <w:t>hile</w:t>
            </w:r>
            <w:proofErr w:type="spellEnd"/>
            <w:r w:rsidRPr="0049574B">
              <w:rPr>
                <w:bCs/>
                <w:sz w:val="24"/>
                <w:szCs w:val="24"/>
                <w:lang w:eastAsia="en-US"/>
              </w:rPr>
              <w:t xml:space="preserve"> work</w:t>
            </w:r>
            <w:r>
              <w:rPr>
                <w:bCs/>
                <w:sz w:val="24"/>
                <w:szCs w:val="24"/>
                <w:lang w:eastAsia="en-US"/>
              </w:rPr>
              <w:t>ing</w:t>
            </w:r>
            <w:r w:rsidRPr="0049574B">
              <w:rPr>
                <w:bCs/>
                <w:sz w:val="24"/>
                <w:szCs w:val="24"/>
                <w:lang w:eastAsia="en-US"/>
              </w:rPr>
              <w:t xml:space="preserve"> from home, employers</w:t>
            </w:r>
            <w:r>
              <w:rPr>
                <w:bCs/>
                <w:sz w:val="24"/>
                <w:szCs w:val="24"/>
                <w:lang w:eastAsia="en-US"/>
              </w:rPr>
              <w:t>’</w:t>
            </w:r>
            <w:r w:rsidRPr="0049574B">
              <w:rPr>
                <w:bCs/>
                <w:sz w:val="24"/>
                <w:szCs w:val="24"/>
                <w:lang w:eastAsia="en-US"/>
              </w:rPr>
              <w:t xml:space="preserve"> obligations to ensure you are, as far as possible, not exposed to work-related factors that will cause stress and mental health problems remains. </w:t>
            </w:r>
          </w:p>
          <w:p w14:paraId="55DAD5C1" w14:textId="0779FA46" w:rsidR="00AE430D" w:rsidRPr="0049574B" w:rsidRDefault="00AE430D" w:rsidP="00B62CCF">
            <w:pPr>
              <w:rPr>
                <w:bCs/>
                <w:sz w:val="24"/>
                <w:szCs w:val="24"/>
                <w:lang w:eastAsia="en-US"/>
              </w:rPr>
            </w:pPr>
            <w:r w:rsidRPr="0049574B">
              <w:rPr>
                <w:bCs/>
                <w:sz w:val="24"/>
                <w:szCs w:val="24"/>
                <w:lang w:eastAsia="en-US"/>
              </w:rPr>
              <w:t xml:space="preserve">Duties on employers under the Health and Safety at Work Act 1974 and many regulations are qualified by the phrase "so far as is reasonably practicable". </w:t>
            </w:r>
          </w:p>
        </w:tc>
        <w:tc>
          <w:tcPr>
            <w:tcW w:w="5740" w:type="dxa"/>
            <w:shd w:val="clear" w:color="auto" w:fill="FFEACC" w:themeFill="accent4" w:themeFillTint="33"/>
          </w:tcPr>
          <w:p w14:paraId="47472DD8" w14:textId="0E1D5CFE" w:rsidR="00AE430D" w:rsidRPr="0049574B" w:rsidRDefault="00AE430D" w:rsidP="00B62CCF">
            <w:pPr>
              <w:rPr>
                <w:bCs/>
                <w:sz w:val="24"/>
                <w:szCs w:val="24"/>
                <w:lang w:eastAsia="en-US"/>
              </w:rPr>
            </w:pPr>
            <w:r>
              <w:rPr>
                <w:bCs/>
                <w:sz w:val="24"/>
                <w:szCs w:val="24"/>
                <w:lang w:eastAsia="en-US"/>
              </w:rPr>
              <w:t>P11-12 of workbook</w:t>
            </w:r>
          </w:p>
        </w:tc>
      </w:tr>
      <w:tr w:rsidR="0049574B" w:rsidRPr="0049574B" w14:paraId="0E005ED2" w14:textId="77777777" w:rsidTr="006E5F9C">
        <w:tc>
          <w:tcPr>
            <w:tcW w:w="1319" w:type="dxa"/>
            <w:shd w:val="clear" w:color="auto" w:fill="FFEACC" w:themeFill="accent4" w:themeFillTint="33"/>
            <w:vAlign w:val="center"/>
          </w:tcPr>
          <w:p w14:paraId="0372B377" w14:textId="77777777" w:rsidR="0049574B" w:rsidRPr="0049574B" w:rsidRDefault="0049574B" w:rsidP="00334FD5">
            <w:pPr>
              <w:jc w:val="center"/>
              <w:rPr>
                <w:bCs/>
                <w:sz w:val="24"/>
                <w:szCs w:val="24"/>
                <w:lang w:eastAsia="en-US"/>
              </w:rPr>
            </w:pPr>
          </w:p>
        </w:tc>
        <w:tc>
          <w:tcPr>
            <w:tcW w:w="774" w:type="dxa"/>
            <w:shd w:val="clear" w:color="auto" w:fill="FFEACC" w:themeFill="accent4" w:themeFillTint="33"/>
          </w:tcPr>
          <w:p w14:paraId="625BA030" w14:textId="536A4D42" w:rsidR="0049574B" w:rsidRPr="0049574B" w:rsidRDefault="0049574B" w:rsidP="00D76780">
            <w:pPr>
              <w:jc w:val="center"/>
              <w:rPr>
                <w:bCs/>
                <w:sz w:val="24"/>
                <w:szCs w:val="24"/>
                <w:lang w:eastAsia="en-US"/>
              </w:rPr>
            </w:pPr>
            <w:r>
              <w:rPr>
                <w:bCs/>
                <w:sz w:val="24"/>
                <w:szCs w:val="24"/>
                <w:lang w:eastAsia="en-US"/>
              </w:rPr>
              <w:t>1</w:t>
            </w:r>
            <w:r w:rsidR="00A2776F">
              <w:rPr>
                <w:bCs/>
                <w:sz w:val="24"/>
                <w:szCs w:val="24"/>
                <w:lang w:eastAsia="en-US"/>
              </w:rPr>
              <w:t>6</w:t>
            </w:r>
          </w:p>
        </w:tc>
        <w:tc>
          <w:tcPr>
            <w:tcW w:w="7229" w:type="dxa"/>
            <w:shd w:val="clear" w:color="auto" w:fill="FFEACC" w:themeFill="accent4" w:themeFillTint="33"/>
          </w:tcPr>
          <w:p w14:paraId="76A58CF2" w14:textId="2A72FD9B" w:rsidR="00071B11" w:rsidRDefault="00071B11" w:rsidP="00071B11">
            <w:pPr>
              <w:rPr>
                <w:b/>
                <w:sz w:val="24"/>
                <w:szCs w:val="24"/>
                <w:lang w:val="en-US" w:eastAsia="en-US"/>
              </w:rPr>
            </w:pPr>
            <w:r w:rsidRPr="00071B11">
              <w:rPr>
                <w:b/>
                <w:sz w:val="24"/>
                <w:szCs w:val="24"/>
                <w:lang w:val="en-US" w:eastAsia="en-US"/>
              </w:rPr>
              <w:t xml:space="preserve">Reasonably practicable </w:t>
            </w:r>
          </w:p>
          <w:p w14:paraId="1877EBB1" w14:textId="137A677C" w:rsidR="006A6C0D" w:rsidRDefault="00AE430D" w:rsidP="00071B11">
            <w:pPr>
              <w:rPr>
                <w:bCs/>
                <w:sz w:val="24"/>
                <w:szCs w:val="24"/>
                <w:lang w:val="en-US" w:eastAsia="en-US"/>
              </w:rPr>
            </w:pPr>
            <w:r>
              <w:rPr>
                <w:bCs/>
                <w:sz w:val="24"/>
                <w:szCs w:val="24"/>
                <w:lang w:val="en-US" w:eastAsia="en-US"/>
              </w:rPr>
              <w:t>**</w:t>
            </w:r>
            <w:r w:rsidR="006A6C0D" w:rsidRPr="006A6C0D">
              <w:rPr>
                <w:bCs/>
                <w:sz w:val="24"/>
                <w:szCs w:val="24"/>
                <w:lang w:val="en-US" w:eastAsia="en-US"/>
              </w:rPr>
              <w:t xml:space="preserve">Could ask participants – what do you think this means? </w:t>
            </w:r>
            <w:r>
              <w:rPr>
                <w:bCs/>
                <w:sz w:val="24"/>
                <w:szCs w:val="24"/>
                <w:lang w:val="en-US" w:eastAsia="en-US"/>
              </w:rPr>
              <w:t>Have a discussion around group</w:t>
            </w:r>
          </w:p>
          <w:p w14:paraId="18DB0C0E" w14:textId="204949C4" w:rsidR="006A6C0D" w:rsidRPr="006A6C0D" w:rsidRDefault="006A6C0D" w:rsidP="006A6C0D">
            <w:pPr>
              <w:rPr>
                <w:sz w:val="24"/>
                <w:szCs w:val="24"/>
              </w:rPr>
            </w:pPr>
            <w:r w:rsidRPr="006A6C0D">
              <w:rPr>
                <w:sz w:val="24"/>
                <w:szCs w:val="24"/>
              </w:rPr>
              <w:t xml:space="preserve">In essence, making sure a risk has been reduced </w:t>
            </w:r>
            <w:r>
              <w:rPr>
                <w:sz w:val="24"/>
                <w:szCs w:val="24"/>
              </w:rPr>
              <w:t>“in so far as is reasonably practicable”</w:t>
            </w:r>
            <w:r w:rsidRPr="006A6C0D">
              <w:rPr>
                <w:sz w:val="24"/>
                <w:szCs w:val="24"/>
              </w:rPr>
              <w:t xml:space="preserve"> is about weighing the risk against the sacrifice needed to further reduce it.</w:t>
            </w:r>
          </w:p>
          <w:p w14:paraId="0233366B" w14:textId="4107A4F0" w:rsidR="0049574B" w:rsidRDefault="0049574B" w:rsidP="00071B11">
            <w:pPr>
              <w:rPr>
                <w:bCs/>
                <w:sz w:val="24"/>
                <w:szCs w:val="24"/>
                <w:lang w:val="en-US" w:eastAsia="en-US"/>
              </w:rPr>
            </w:pPr>
            <w:r w:rsidRPr="0049574B">
              <w:rPr>
                <w:bCs/>
                <w:sz w:val="24"/>
                <w:szCs w:val="24"/>
                <w:lang w:val="en-US" w:eastAsia="en-US"/>
              </w:rPr>
              <w:t xml:space="preserve">The sacrifice under consideration here is that which would be incurred by </w:t>
            </w:r>
            <w:r w:rsidR="006A6C0D">
              <w:rPr>
                <w:bCs/>
                <w:sz w:val="24"/>
                <w:szCs w:val="24"/>
                <w:lang w:val="en-US" w:eastAsia="en-US"/>
              </w:rPr>
              <w:t xml:space="preserve">the employer </w:t>
            </w:r>
            <w:r w:rsidRPr="0049574B">
              <w:rPr>
                <w:bCs/>
                <w:sz w:val="24"/>
                <w:szCs w:val="24"/>
                <w:lang w:val="en-US" w:eastAsia="en-US"/>
              </w:rPr>
              <w:t>as a consequence of their taking measures to avert or reduce risks</w:t>
            </w:r>
            <w:r w:rsidR="00887EBC">
              <w:rPr>
                <w:bCs/>
                <w:sz w:val="24"/>
                <w:szCs w:val="24"/>
                <w:lang w:val="en-US" w:eastAsia="en-US"/>
              </w:rPr>
              <w:t xml:space="preserve">. </w:t>
            </w:r>
          </w:p>
          <w:p w14:paraId="5D4F6194" w14:textId="387890ED" w:rsidR="00887EBC" w:rsidRPr="0049574B" w:rsidRDefault="00887EBC" w:rsidP="00071B11">
            <w:pPr>
              <w:rPr>
                <w:b/>
                <w:sz w:val="24"/>
                <w:szCs w:val="24"/>
                <w:lang w:eastAsia="en-US"/>
              </w:rPr>
            </w:pPr>
            <w:r w:rsidRPr="00887EBC">
              <w:rPr>
                <w:b/>
                <w:sz w:val="24"/>
                <w:szCs w:val="24"/>
                <w:lang w:val="en-US" w:eastAsia="en-US"/>
              </w:rPr>
              <w:t xml:space="preserve">Sacrifice is </w:t>
            </w:r>
            <w:proofErr w:type="spellStart"/>
            <w:r w:rsidRPr="00887EBC">
              <w:rPr>
                <w:b/>
                <w:sz w:val="24"/>
                <w:szCs w:val="24"/>
                <w:lang w:val="en-US" w:eastAsia="en-US"/>
              </w:rPr>
              <w:t>characterised</w:t>
            </w:r>
            <w:proofErr w:type="spellEnd"/>
            <w:r w:rsidRPr="00887EBC">
              <w:rPr>
                <w:b/>
                <w:sz w:val="24"/>
                <w:szCs w:val="24"/>
                <w:lang w:val="en-US" w:eastAsia="en-US"/>
              </w:rPr>
              <w:t xml:space="preserve"> as time, money or trouble. </w:t>
            </w:r>
          </w:p>
          <w:p w14:paraId="01BB6537" w14:textId="057E8ADA" w:rsidR="0049574B" w:rsidRDefault="0049574B" w:rsidP="00071B11">
            <w:pPr>
              <w:rPr>
                <w:bCs/>
                <w:sz w:val="24"/>
                <w:szCs w:val="24"/>
                <w:lang w:val="en-US" w:eastAsia="en-US"/>
              </w:rPr>
            </w:pPr>
            <w:r w:rsidRPr="0049574B">
              <w:rPr>
                <w:bCs/>
                <w:sz w:val="24"/>
                <w:szCs w:val="24"/>
                <w:lang w:val="en-US" w:eastAsia="en-US"/>
              </w:rPr>
              <w:t>For any particular measure, these might include the cost of installation, operation, and maintenance, and the costs due to any consequent productivity losses resulting directly from the introduction of the measure (for example, a new guard may cause a machine to operate less efficiently).</w:t>
            </w:r>
          </w:p>
          <w:p w14:paraId="62A18CE2" w14:textId="0F67696D" w:rsidR="006A6C0D" w:rsidRDefault="006A6C0D" w:rsidP="00071B11">
            <w:pPr>
              <w:rPr>
                <w:bCs/>
                <w:sz w:val="24"/>
                <w:szCs w:val="24"/>
                <w:lang w:eastAsia="en-US"/>
              </w:rPr>
            </w:pPr>
            <w:r w:rsidRPr="006A6C0D">
              <w:rPr>
                <w:bCs/>
                <w:sz w:val="24"/>
                <w:szCs w:val="24"/>
                <w:lang w:eastAsia="en-US"/>
              </w:rPr>
              <w:t xml:space="preserve">The decision is weighted in favour of health and safety because the presumption is that the </w:t>
            </w:r>
            <w:r>
              <w:rPr>
                <w:bCs/>
                <w:sz w:val="24"/>
                <w:szCs w:val="24"/>
                <w:lang w:eastAsia="en-US"/>
              </w:rPr>
              <w:t xml:space="preserve">employer </w:t>
            </w:r>
            <w:r w:rsidRPr="006A6C0D">
              <w:rPr>
                <w:bCs/>
                <w:sz w:val="24"/>
                <w:szCs w:val="24"/>
                <w:lang w:eastAsia="en-US"/>
              </w:rPr>
              <w:t xml:space="preserve">should implement the risk reduction measure. To avoid having to make this sacrifice, the </w:t>
            </w:r>
            <w:r>
              <w:rPr>
                <w:bCs/>
                <w:sz w:val="24"/>
                <w:szCs w:val="24"/>
                <w:lang w:eastAsia="en-US"/>
              </w:rPr>
              <w:t xml:space="preserve">employer </w:t>
            </w:r>
            <w:r w:rsidRPr="006A6C0D">
              <w:rPr>
                <w:bCs/>
                <w:sz w:val="24"/>
                <w:szCs w:val="24"/>
                <w:lang w:eastAsia="en-US"/>
              </w:rPr>
              <w:t xml:space="preserve">must be able to show that it would be </w:t>
            </w:r>
            <w:r>
              <w:rPr>
                <w:bCs/>
                <w:sz w:val="24"/>
                <w:szCs w:val="24"/>
                <w:lang w:eastAsia="en-US"/>
              </w:rPr>
              <w:t>“</w:t>
            </w:r>
            <w:r w:rsidRPr="006A6C0D">
              <w:rPr>
                <w:bCs/>
                <w:sz w:val="24"/>
                <w:szCs w:val="24"/>
                <w:lang w:eastAsia="en-US"/>
              </w:rPr>
              <w:t>grossly disproportionate</w:t>
            </w:r>
            <w:r>
              <w:rPr>
                <w:bCs/>
                <w:sz w:val="24"/>
                <w:szCs w:val="24"/>
                <w:lang w:eastAsia="en-US"/>
              </w:rPr>
              <w:t>”</w:t>
            </w:r>
            <w:r w:rsidRPr="006A6C0D">
              <w:rPr>
                <w:bCs/>
                <w:sz w:val="24"/>
                <w:szCs w:val="24"/>
                <w:lang w:eastAsia="en-US"/>
              </w:rPr>
              <w:t xml:space="preserve"> to the benefits of risk reduction that would be achieved. Thus, the process is not one of balancing the costs and benefits of measures but, rather, of adopting measures except where they are ruled out because they involve grossly disproportionate sacrifices.</w:t>
            </w:r>
            <w:r>
              <w:rPr>
                <w:bCs/>
                <w:sz w:val="24"/>
                <w:szCs w:val="24"/>
                <w:lang w:eastAsia="en-US"/>
              </w:rPr>
              <w:t xml:space="preserve"> </w:t>
            </w:r>
          </w:p>
          <w:p w14:paraId="0D44375E" w14:textId="10F4ED21" w:rsidR="006A6C0D" w:rsidRPr="0049574B" w:rsidRDefault="006A6C0D" w:rsidP="00071B11">
            <w:pPr>
              <w:rPr>
                <w:b/>
                <w:sz w:val="24"/>
                <w:szCs w:val="24"/>
                <w:lang w:eastAsia="en-US"/>
              </w:rPr>
            </w:pPr>
            <w:r w:rsidRPr="006A6C0D">
              <w:rPr>
                <w:b/>
                <w:sz w:val="24"/>
                <w:szCs w:val="24"/>
                <w:lang w:eastAsia="en-US"/>
              </w:rPr>
              <w:t xml:space="preserve">What is gross disproportion is a judgement, but </w:t>
            </w:r>
            <w:r>
              <w:rPr>
                <w:b/>
                <w:sz w:val="24"/>
                <w:szCs w:val="24"/>
                <w:lang w:eastAsia="en-US"/>
              </w:rPr>
              <w:t xml:space="preserve">it gives the union a framework within which to negotiate better control measures (i.e. </w:t>
            </w:r>
            <w:r w:rsidR="00887EBC">
              <w:rPr>
                <w:b/>
                <w:sz w:val="24"/>
                <w:szCs w:val="24"/>
                <w:lang w:eastAsia="en-US"/>
              </w:rPr>
              <w:t xml:space="preserve">the union thinks there are better control measures available to control the risk; that more </w:t>
            </w:r>
            <w:r w:rsidR="00887EBC" w:rsidRPr="00887EBC">
              <w:rPr>
                <w:b/>
                <w:sz w:val="24"/>
                <w:szCs w:val="24"/>
                <w:lang w:val="en-US" w:eastAsia="en-US"/>
              </w:rPr>
              <w:t>time, money or trouble</w:t>
            </w:r>
            <w:r w:rsidR="00887EBC">
              <w:rPr>
                <w:b/>
                <w:sz w:val="24"/>
                <w:szCs w:val="24"/>
                <w:lang w:val="en-US" w:eastAsia="en-US"/>
              </w:rPr>
              <w:t xml:space="preserve"> is needed).  </w:t>
            </w:r>
          </w:p>
          <w:p w14:paraId="701D47F9" w14:textId="3A3F862A" w:rsidR="0049574B" w:rsidRPr="0049574B" w:rsidRDefault="0049574B" w:rsidP="006A6C0D">
            <w:pPr>
              <w:rPr>
                <w:bCs/>
                <w:sz w:val="24"/>
                <w:szCs w:val="24"/>
                <w:lang w:eastAsia="en-US"/>
              </w:rPr>
            </w:pPr>
            <w:r w:rsidRPr="0049574B">
              <w:rPr>
                <w:bCs/>
                <w:sz w:val="24"/>
                <w:szCs w:val="24"/>
                <w:lang w:val="en-US" w:eastAsia="en-US"/>
              </w:rPr>
              <w:t>Individual duty-holders' ability to afford a control measure or the financial viability of a particular project is not a legitimate factor in the assessment of its costs. </w:t>
            </w:r>
          </w:p>
        </w:tc>
        <w:tc>
          <w:tcPr>
            <w:tcW w:w="5740" w:type="dxa"/>
            <w:shd w:val="clear" w:color="auto" w:fill="FFEACC" w:themeFill="accent4" w:themeFillTint="33"/>
          </w:tcPr>
          <w:p w14:paraId="623C55A3" w14:textId="77777777" w:rsidR="0049574B" w:rsidRDefault="00071B11" w:rsidP="00B62CCF">
            <w:pPr>
              <w:rPr>
                <w:bCs/>
                <w:sz w:val="24"/>
                <w:szCs w:val="24"/>
                <w:lang w:eastAsia="en-US"/>
              </w:rPr>
            </w:pPr>
            <w:r>
              <w:rPr>
                <w:bCs/>
                <w:sz w:val="24"/>
                <w:szCs w:val="24"/>
                <w:lang w:eastAsia="en-US"/>
              </w:rPr>
              <w:t>P11-12 of workbook</w:t>
            </w:r>
          </w:p>
          <w:p w14:paraId="2E5F02EF" w14:textId="5C93BAD2" w:rsidR="006A6C0D" w:rsidRPr="0049574B" w:rsidRDefault="00000000" w:rsidP="00B62CCF">
            <w:pPr>
              <w:rPr>
                <w:bCs/>
                <w:sz w:val="24"/>
                <w:szCs w:val="24"/>
                <w:lang w:eastAsia="en-US"/>
              </w:rPr>
            </w:pPr>
            <w:hyperlink r:id="rId15" w:history="1">
              <w:r w:rsidR="006A6C0D" w:rsidRPr="006A6C0D">
                <w:rPr>
                  <w:rStyle w:val="Hyperlink"/>
                  <w:bCs/>
                  <w:sz w:val="24"/>
                  <w:szCs w:val="24"/>
                  <w:lang w:eastAsia="en-US"/>
                </w:rPr>
                <w:t>HSE guidance on reasonable practicability and risk</w:t>
              </w:r>
            </w:hyperlink>
            <w:r w:rsidR="006A6C0D">
              <w:rPr>
                <w:bCs/>
                <w:sz w:val="24"/>
                <w:szCs w:val="24"/>
                <w:lang w:eastAsia="en-US"/>
              </w:rPr>
              <w:t xml:space="preserve"> </w:t>
            </w:r>
          </w:p>
        </w:tc>
      </w:tr>
      <w:tr w:rsidR="0049574B" w:rsidRPr="0049574B" w14:paraId="09442900" w14:textId="77777777" w:rsidTr="006E5F9C">
        <w:tc>
          <w:tcPr>
            <w:tcW w:w="1319" w:type="dxa"/>
            <w:shd w:val="clear" w:color="auto" w:fill="FFEACC" w:themeFill="accent4" w:themeFillTint="33"/>
            <w:vAlign w:val="center"/>
          </w:tcPr>
          <w:p w14:paraId="33161EFD" w14:textId="7C72CD0D" w:rsidR="0049574B" w:rsidRPr="0049574B" w:rsidRDefault="00AE430D" w:rsidP="00334FD5">
            <w:pPr>
              <w:jc w:val="center"/>
              <w:rPr>
                <w:bCs/>
                <w:sz w:val="24"/>
                <w:szCs w:val="24"/>
                <w:lang w:eastAsia="en-US"/>
              </w:rPr>
            </w:pPr>
            <w:r>
              <w:rPr>
                <w:bCs/>
                <w:sz w:val="24"/>
                <w:szCs w:val="24"/>
                <w:lang w:eastAsia="en-US"/>
              </w:rPr>
              <w:t>30 mins</w:t>
            </w:r>
          </w:p>
        </w:tc>
        <w:tc>
          <w:tcPr>
            <w:tcW w:w="774" w:type="dxa"/>
            <w:shd w:val="clear" w:color="auto" w:fill="FFEACC" w:themeFill="accent4" w:themeFillTint="33"/>
          </w:tcPr>
          <w:p w14:paraId="72AFAE78" w14:textId="3E1CE97D" w:rsidR="0049574B" w:rsidRPr="0049574B" w:rsidRDefault="0049574B" w:rsidP="00D76780">
            <w:pPr>
              <w:jc w:val="center"/>
              <w:rPr>
                <w:bCs/>
                <w:sz w:val="24"/>
                <w:szCs w:val="24"/>
                <w:lang w:eastAsia="en-US"/>
              </w:rPr>
            </w:pPr>
            <w:r>
              <w:rPr>
                <w:bCs/>
                <w:sz w:val="24"/>
                <w:szCs w:val="24"/>
                <w:lang w:eastAsia="en-US"/>
              </w:rPr>
              <w:t>1</w:t>
            </w:r>
            <w:r w:rsidR="00A2776F">
              <w:rPr>
                <w:bCs/>
                <w:sz w:val="24"/>
                <w:szCs w:val="24"/>
                <w:lang w:eastAsia="en-US"/>
              </w:rPr>
              <w:t>7</w:t>
            </w:r>
          </w:p>
        </w:tc>
        <w:tc>
          <w:tcPr>
            <w:tcW w:w="7229" w:type="dxa"/>
            <w:shd w:val="clear" w:color="auto" w:fill="FFEACC" w:themeFill="accent4" w:themeFillTint="33"/>
          </w:tcPr>
          <w:p w14:paraId="43A72C1A" w14:textId="77777777" w:rsidR="0049574B" w:rsidRDefault="0049574B" w:rsidP="00B62CCF">
            <w:pPr>
              <w:rPr>
                <w:b/>
                <w:bCs/>
                <w:sz w:val="24"/>
                <w:szCs w:val="24"/>
                <w:lang w:eastAsia="en-US"/>
              </w:rPr>
            </w:pPr>
            <w:r w:rsidRPr="0049574B">
              <w:rPr>
                <w:b/>
                <w:bCs/>
                <w:sz w:val="24"/>
                <w:szCs w:val="24"/>
                <w:lang w:eastAsia="en-US"/>
              </w:rPr>
              <w:t>Activity: what is reasonably practicable?</w:t>
            </w:r>
          </w:p>
          <w:p w14:paraId="58C51446" w14:textId="19BB5CCA" w:rsidR="00887EBC" w:rsidRPr="00887EBC" w:rsidRDefault="00887EBC" w:rsidP="00B62CCF">
            <w:pPr>
              <w:rPr>
                <w:sz w:val="24"/>
                <w:szCs w:val="24"/>
                <w:lang w:eastAsia="en-US"/>
              </w:rPr>
            </w:pPr>
            <w:r w:rsidRPr="00887EBC">
              <w:rPr>
                <w:sz w:val="24"/>
                <w:szCs w:val="24"/>
                <w:lang w:eastAsia="en-US"/>
              </w:rPr>
              <w:t xml:space="preserve">A “think-pair-share” activity. Break group into pairs (or pairs and a group of three if uneven) and assign to breakout rooms. </w:t>
            </w:r>
            <w:r>
              <w:rPr>
                <w:sz w:val="24"/>
                <w:szCs w:val="24"/>
                <w:lang w:eastAsia="en-US"/>
              </w:rPr>
              <w:t xml:space="preserve">Read through case study and evaluate whether employer has done enough all that is reasonably practicable. Once time has elapsed pairs report back to group their thoughts. </w:t>
            </w:r>
          </w:p>
        </w:tc>
        <w:tc>
          <w:tcPr>
            <w:tcW w:w="5740" w:type="dxa"/>
            <w:shd w:val="clear" w:color="auto" w:fill="FFEACC" w:themeFill="accent4" w:themeFillTint="33"/>
          </w:tcPr>
          <w:p w14:paraId="1BA7A3D0" w14:textId="75826A92" w:rsidR="0049574B" w:rsidRPr="0049574B" w:rsidRDefault="00887EBC" w:rsidP="00B62CCF">
            <w:pPr>
              <w:rPr>
                <w:bCs/>
                <w:sz w:val="24"/>
                <w:szCs w:val="24"/>
                <w:lang w:eastAsia="en-US"/>
              </w:rPr>
            </w:pPr>
            <w:r>
              <w:rPr>
                <w:bCs/>
                <w:sz w:val="24"/>
                <w:szCs w:val="24"/>
                <w:lang w:eastAsia="en-US"/>
              </w:rPr>
              <w:t>P13 of workbook</w:t>
            </w:r>
          </w:p>
        </w:tc>
      </w:tr>
      <w:tr w:rsidR="00AE430D" w:rsidRPr="0049574B" w14:paraId="52E6F95D" w14:textId="77777777" w:rsidTr="006E5F9C">
        <w:tc>
          <w:tcPr>
            <w:tcW w:w="1319" w:type="dxa"/>
            <w:vMerge w:val="restart"/>
            <w:shd w:val="clear" w:color="auto" w:fill="ADD6FF" w:themeFill="accent1" w:themeFillTint="33"/>
            <w:vAlign w:val="center"/>
          </w:tcPr>
          <w:p w14:paraId="7244B819" w14:textId="49910072" w:rsidR="00AE430D" w:rsidRPr="0049574B" w:rsidRDefault="00AE430D" w:rsidP="00334FD5">
            <w:pPr>
              <w:jc w:val="center"/>
              <w:rPr>
                <w:bCs/>
                <w:sz w:val="24"/>
                <w:szCs w:val="24"/>
                <w:lang w:eastAsia="en-US"/>
              </w:rPr>
            </w:pPr>
            <w:r>
              <w:rPr>
                <w:bCs/>
                <w:sz w:val="24"/>
                <w:szCs w:val="24"/>
                <w:lang w:eastAsia="en-US"/>
              </w:rPr>
              <w:t>30 mins</w:t>
            </w:r>
          </w:p>
        </w:tc>
        <w:tc>
          <w:tcPr>
            <w:tcW w:w="774" w:type="dxa"/>
            <w:shd w:val="clear" w:color="auto" w:fill="ADD6FF" w:themeFill="accent1" w:themeFillTint="33"/>
          </w:tcPr>
          <w:p w14:paraId="5157884C" w14:textId="16C1F951" w:rsidR="00AE430D" w:rsidRPr="0049574B" w:rsidRDefault="00AE430D" w:rsidP="00D76780">
            <w:pPr>
              <w:jc w:val="center"/>
              <w:rPr>
                <w:bCs/>
                <w:sz w:val="24"/>
                <w:szCs w:val="24"/>
                <w:lang w:eastAsia="en-US"/>
              </w:rPr>
            </w:pPr>
            <w:r>
              <w:rPr>
                <w:bCs/>
                <w:sz w:val="24"/>
                <w:szCs w:val="24"/>
                <w:lang w:eastAsia="en-US"/>
              </w:rPr>
              <w:t>1</w:t>
            </w:r>
            <w:r w:rsidR="00A2776F">
              <w:rPr>
                <w:bCs/>
                <w:sz w:val="24"/>
                <w:szCs w:val="24"/>
                <w:lang w:eastAsia="en-US"/>
              </w:rPr>
              <w:t>8</w:t>
            </w:r>
          </w:p>
        </w:tc>
        <w:tc>
          <w:tcPr>
            <w:tcW w:w="7229" w:type="dxa"/>
            <w:shd w:val="clear" w:color="auto" w:fill="ADD6FF" w:themeFill="accent1" w:themeFillTint="33"/>
          </w:tcPr>
          <w:p w14:paraId="7D45D15D" w14:textId="2401DFA2" w:rsidR="00AE430D" w:rsidRPr="00887EBC" w:rsidRDefault="00AE430D" w:rsidP="00887EBC">
            <w:pPr>
              <w:rPr>
                <w:b/>
                <w:sz w:val="24"/>
                <w:szCs w:val="24"/>
                <w:lang w:eastAsia="en-US"/>
              </w:rPr>
            </w:pPr>
            <w:r w:rsidRPr="00887EBC">
              <w:rPr>
                <w:b/>
                <w:sz w:val="24"/>
                <w:szCs w:val="24"/>
                <w:lang w:eastAsia="en-US"/>
              </w:rPr>
              <w:t xml:space="preserve">Risk assessment </w:t>
            </w:r>
          </w:p>
          <w:p w14:paraId="3E1C8F71" w14:textId="45BCF668" w:rsidR="00AE430D" w:rsidRPr="0049574B" w:rsidRDefault="00AE430D" w:rsidP="00887EBC">
            <w:pPr>
              <w:rPr>
                <w:bCs/>
                <w:sz w:val="24"/>
                <w:szCs w:val="24"/>
                <w:lang w:eastAsia="en-US"/>
              </w:rPr>
            </w:pPr>
            <w:r w:rsidRPr="0049574B">
              <w:rPr>
                <w:bCs/>
                <w:sz w:val="24"/>
                <w:szCs w:val="24"/>
                <w:lang w:eastAsia="en-US"/>
              </w:rPr>
              <w:t xml:space="preserve">The Management of Health and Safety at Work Regulations 1999 (MHSWR) require employers to carry out a “suitable and sufficient” assessment of the health and safety risks faced by workers. Like the HSWA, this does not explicitly reference stress or mental ill health, but it covered under the general provisions to protect workers’ health.  </w:t>
            </w:r>
          </w:p>
          <w:p w14:paraId="2A67B20D" w14:textId="1ABF1220" w:rsidR="00AE430D" w:rsidRDefault="00AE430D" w:rsidP="00106238">
            <w:pPr>
              <w:rPr>
                <w:bCs/>
                <w:sz w:val="24"/>
                <w:szCs w:val="24"/>
                <w:lang w:val="en-US" w:eastAsia="en-US"/>
              </w:rPr>
            </w:pPr>
            <w:r>
              <w:rPr>
                <w:bCs/>
                <w:sz w:val="24"/>
                <w:szCs w:val="24"/>
                <w:lang w:val="en-US" w:eastAsia="en-US"/>
              </w:rPr>
              <w:t xml:space="preserve">For </w:t>
            </w:r>
            <w:r w:rsidRPr="0049574B">
              <w:rPr>
                <w:bCs/>
                <w:sz w:val="24"/>
                <w:szCs w:val="24"/>
                <w:lang w:val="en-US" w:eastAsia="en-US"/>
              </w:rPr>
              <w:t>physical injury risks</w:t>
            </w:r>
            <w:r>
              <w:rPr>
                <w:bCs/>
                <w:sz w:val="24"/>
                <w:szCs w:val="24"/>
                <w:lang w:val="en-US" w:eastAsia="en-US"/>
              </w:rPr>
              <w:t xml:space="preserve">, there are established methods for carrying out a risk assessment. The process for stress is similar. </w:t>
            </w:r>
          </w:p>
          <w:p w14:paraId="345D2BE8" w14:textId="538E795B" w:rsidR="00AE430D" w:rsidRPr="00106238" w:rsidRDefault="00AE430D" w:rsidP="00106238">
            <w:pPr>
              <w:rPr>
                <w:b/>
                <w:sz w:val="24"/>
                <w:szCs w:val="24"/>
                <w:lang w:val="en-US" w:eastAsia="en-US"/>
              </w:rPr>
            </w:pPr>
            <w:r w:rsidRPr="00106238">
              <w:rPr>
                <w:b/>
                <w:sz w:val="24"/>
                <w:szCs w:val="24"/>
                <w:lang w:val="en-US" w:eastAsia="en-US"/>
              </w:rPr>
              <w:t xml:space="preserve">This must be done at the organisational – not individual – level. </w:t>
            </w:r>
            <w:r>
              <w:rPr>
                <w:b/>
                <w:sz w:val="24"/>
                <w:szCs w:val="24"/>
                <w:lang w:val="en-US" w:eastAsia="en-US"/>
              </w:rPr>
              <w:t xml:space="preserve">A series of individual stress risk assessments will not meet the requirements of the law. </w:t>
            </w:r>
          </w:p>
          <w:p w14:paraId="2614B722" w14:textId="1477883D" w:rsidR="00AE430D" w:rsidRPr="0049574B" w:rsidRDefault="00AE430D" w:rsidP="00106238">
            <w:pPr>
              <w:rPr>
                <w:bCs/>
                <w:sz w:val="24"/>
                <w:szCs w:val="24"/>
                <w:lang w:eastAsia="en-US"/>
              </w:rPr>
            </w:pPr>
            <w:r>
              <w:rPr>
                <w:bCs/>
                <w:sz w:val="24"/>
                <w:szCs w:val="24"/>
                <w:lang w:val="en-US" w:eastAsia="en-US"/>
              </w:rPr>
              <w:t xml:space="preserve">Employers must consult staff on this process. </w:t>
            </w:r>
          </w:p>
        </w:tc>
        <w:tc>
          <w:tcPr>
            <w:tcW w:w="5740" w:type="dxa"/>
            <w:shd w:val="clear" w:color="auto" w:fill="ADD6FF" w:themeFill="accent1" w:themeFillTint="33"/>
          </w:tcPr>
          <w:p w14:paraId="03C25FEF" w14:textId="16761094" w:rsidR="00AE430D" w:rsidRPr="0049574B" w:rsidRDefault="00AE430D" w:rsidP="00B62CCF">
            <w:pPr>
              <w:rPr>
                <w:bCs/>
                <w:sz w:val="24"/>
                <w:szCs w:val="24"/>
                <w:lang w:eastAsia="en-US"/>
              </w:rPr>
            </w:pPr>
            <w:r>
              <w:rPr>
                <w:bCs/>
                <w:sz w:val="24"/>
                <w:szCs w:val="24"/>
                <w:lang w:eastAsia="en-US"/>
              </w:rPr>
              <w:t>P12 of workbook</w:t>
            </w:r>
          </w:p>
        </w:tc>
      </w:tr>
      <w:tr w:rsidR="00AE430D" w:rsidRPr="0049574B" w14:paraId="7A82D3FB" w14:textId="77777777" w:rsidTr="006E5F9C">
        <w:tc>
          <w:tcPr>
            <w:tcW w:w="1319" w:type="dxa"/>
            <w:vMerge/>
            <w:shd w:val="clear" w:color="auto" w:fill="ADD6FF" w:themeFill="accent1" w:themeFillTint="33"/>
            <w:vAlign w:val="center"/>
          </w:tcPr>
          <w:p w14:paraId="359F993C" w14:textId="77777777" w:rsidR="00AE430D" w:rsidRPr="0049574B" w:rsidRDefault="00AE430D" w:rsidP="00334FD5">
            <w:pPr>
              <w:jc w:val="center"/>
              <w:rPr>
                <w:bCs/>
                <w:sz w:val="24"/>
                <w:szCs w:val="24"/>
                <w:lang w:eastAsia="en-US"/>
              </w:rPr>
            </w:pPr>
          </w:p>
        </w:tc>
        <w:tc>
          <w:tcPr>
            <w:tcW w:w="774" w:type="dxa"/>
            <w:shd w:val="clear" w:color="auto" w:fill="ADD6FF" w:themeFill="accent1" w:themeFillTint="33"/>
          </w:tcPr>
          <w:p w14:paraId="46C6672B" w14:textId="7E739F11" w:rsidR="00AE430D" w:rsidRPr="0049574B" w:rsidRDefault="00AE430D" w:rsidP="00D76780">
            <w:pPr>
              <w:jc w:val="center"/>
              <w:rPr>
                <w:bCs/>
                <w:sz w:val="24"/>
                <w:szCs w:val="24"/>
                <w:lang w:eastAsia="en-US"/>
              </w:rPr>
            </w:pPr>
            <w:r>
              <w:rPr>
                <w:bCs/>
                <w:sz w:val="24"/>
                <w:szCs w:val="24"/>
                <w:lang w:eastAsia="en-US"/>
              </w:rPr>
              <w:t>1</w:t>
            </w:r>
            <w:r w:rsidR="00A2776F">
              <w:rPr>
                <w:bCs/>
                <w:sz w:val="24"/>
                <w:szCs w:val="24"/>
                <w:lang w:eastAsia="en-US"/>
              </w:rPr>
              <w:t>9</w:t>
            </w:r>
          </w:p>
        </w:tc>
        <w:tc>
          <w:tcPr>
            <w:tcW w:w="7229" w:type="dxa"/>
            <w:shd w:val="clear" w:color="auto" w:fill="ADD6FF" w:themeFill="accent1" w:themeFillTint="33"/>
          </w:tcPr>
          <w:p w14:paraId="4B6DD911" w14:textId="7B0192AA" w:rsidR="00AE430D" w:rsidRDefault="00AE430D" w:rsidP="00106238">
            <w:pPr>
              <w:rPr>
                <w:bCs/>
                <w:sz w:val="24"/>
                <w:szCs w:val="24"/>
                <w:lang w:eastAsia="en-US"/>
              </w:rPr>
            </w:pPr>
            <w:r w:rsidRPr="00106238">
              <w:rPr>
                <w:b/>
                <w:bCs/>
                <w:sz w:val="24"/>
                <w:szCs w:val="24"/>
                <w:lang w:eastAsia="en-US"/>
              </w:rPr>
              <w:t>Five steps to risk assessment</w:t>
            </w:r>
          </w:p>
          <w:p w14:paraId="04C16EAF" w14:textId="7CAA6B45" w:rsidR="00AE430D" w:rsidRPr="0049574B" w:rsidRDefault="00AE430D" w:rsidP="00106238">
            <w:pPr>
              <w:rPr>
                <w:bCs/>
                <w:sz w:val="24"/>
                <w:szCs w:val="24"/>
                <w:lang w:eastAsia="en-US"/>
              </w:rPr>
            </w:pPr>
            <w:r w:rsidRPr="0049574B">
              <w:rPr>
                <w:bCs/>
                <w:sz w:val="24"/>
                <w:szCs w:val="24"/>
                <w:lang w:eastAsia="en-US"/>
              </w:rPr>
              <w:t>Th</w:t>
            </w:r>
            <w:r>
              <w:rPr>
                <w:bCs/>
                <w:sz w:val="24"/>
                <w:szCs w:val="24"/>
                <w:lang w:eastAsia="en-US"/>
              </w:rPr>
              <w:t xml:space="preserve">is is the process – five steps to risk assessment, and each stage has is corollary in the stress risk assessment process. </w:t>
            </w:r>
          </w:p>
          <w:p w14:paraId="4470A454" w14:textId="1F9A8FD4" w:rsidR="00AE430D" w:rsidRPr="0049574B" w:rsidRDefault="00AE430D" w:rsidP="00B62CCF">
            <w:pPr>
              <w:rPr>
                <w:bCs/>
                <w:sz w:val="24"/>
                <w:szCs w:val="24"/>
                <w:lang w:eastAsia="en-US"/>
              </w:rPr>
            </w:pPr>
            <w:r>
              <w:rPr>
                <w:bCs/>
                <w:sz w:val="24"/>
                <w:szCs w:val="24"/>
                <w:lang w:eastAsia="en-US"/>
              </w:rPr>
              <w:t xml:space="preserve">Will now run through the process for stress. </w:t>
            </w:r>
          </w:p>
        </w:tc>
        <w:tc>
          <w:tcPr>
            <w:tcW w:w="5740" w:type="dxa"/>
            <w:shd w:val="clear" w:color="auto" w:fill="ADD6FF" w:themeFill="accent1" w:themeFillTint="33"/>
          </w:tcPr>
          <w:p w14:paraId="305CFDD6" w14:textId="4326BB14" w:rsidR="00AE430D" w:rsidRPr="0049574B" w:rsidRDefault="00AE430D" w:rsidP="00B62CCF">
            <w:pPr>
              <w:rPr>
                <w:bCs/>
                <w:sz w:val="24"/>
                <w:szCs w:val="24"/>
                <w:lang w:eastAsia="en-US"/>
              </w:rPr>
            </w:pPr>
            <w:r>
              <w:rPr>
                <w:bCs/>
                <w:sz w:val="24"/>
                <w:szCs w:val="24"/>
                <w:lang w:eastAsia="en-US"/>
              </w:rPr>
              <w:t>P12 of workbook</w:t>
            </w:r>
          </w:p>
        </w:tc>
      </w:tr>
      <w:tr w:rsidR="00AE430D" w:rsidRPr="0049574B" w14:paraId="594F762E" w14:textId="77777777" w:rsidTr="006E5F9C">
        <w:tc>
          <w:tcPr>
            <w:tcW w:w="1319" w:type="dxa"/>
            <w:vMerge/>
            <w:shd w:val="clear" w:color="auto" w:fill="ADD6FF" w:themeFill="accent1" w:themeFillTint="33"/>
            <w:vAlign w:val="center"/>
          </w:tcPr>
          <w:p w14:paraId="324B6BB2" w14:textId="77777777" w:rsidR="00AE430D" w:rsidRPr="0049574B" w:rsidRDefault="00AE430D" w:rsidP="00334FD5">
            <w:pPr>
              <w:jc w:val="center"/>
              <w:rPr>
                <w:bCs/>
                <w:sz w:val="24"/>
                <w:szCs w:val="24"/>
                <w:lang w:eastAsia="en-US"/>
              </w:rPr>
            </w:pPr>
          </w:p>
        </w:tc>
        <w:tc>
          <w:tcPr>
            <w:tcW w:w="774" w:type="dxa"/>
            <w:shd w:val="clear" w:color="auto" w:fill="ADD6FF" w:themeFill="accent1" w:themeFillTint="33"/>
          </w:tcPr>
          <w:p w14:paraId="126F5C4A" w14:textId="77A5A485" w:rsidR="00AE430D" w:rsidRPr="0049574B" w:rsidRDefault="00A2776F" w:rsidP="00D76780">
            <w:pPr>
              <w:jc w:val="center"/>
              <w:rPr>
                <w:bCs/>
                <w:sz w:val="24"/>
                <w:szCs w:val="24"/>
                <w:lang w:eastAsia="en-US"/>
              </w:rPr>
            </w:pPr>
            <w:r>
              <w:rPr>
                <w:bCs/>
                <w:sz w:val="24"/>
                <w:szCs w:val="24"/>
                <w:lang w:eastAsia="en-US"/>
              </w:rPr>
              <w:t>20</w:t>
            </w:r>
          </w:p>
        </w:tc>
        <w:tc>
          <w:tcPr>
            <w:tcW w:w="7229" w:type="dxa"/>
            <w:shd w:val="clear" w:color="auto" w:fill="ADD6FF" w:themeFill="accent1" w:themeFillTint="33"/>
          </w:tcPr>
          <w:p w14:paraId="766AB390" w14:textId="4A619D98" w:rsidR="00AE430D" w:rsidRDefault="00AE430D" w:rsidP="00106238">
            <w:pPr>
              <w:rPr>
                <w:b/>
                <w:sz w:val="24"/>
                <w:szCs w:val="24"/>
                <w:lang w:eastAsia="en-US"/>
              </w:rPr>
            </w:pPr>
            <w:r w:rsidRPr="00386095">
              <w:rPr>
                <w:b/>
                <w:sz w:val="24"/>
                <w:szCs w:val="24"/>
                <w:lang w:eastAsia="en-US"/>
              </w:rPr>
              <w:t>The Management Standards</w:t>
            </w:r>
          </w:p>
          <w:p w14:paraId="5DA459E7" w14:textId="77777777" w:rsidR="00AE430D" w:rsidRPr="00B934E1" w:rsidRDefault="00AE430D" w:rsidP="00B934E1">
            <w:pPr>
              <w:rPr>
                <w:sz w:val="24"/>
                <w:szCs w:val="24"/>
              </w:rPr>
            </w:pPr>
            <w:r w:rsidRPr="00B934E1">
              <w:rPr>
                <w:sz w:val="24"/>
                <w:szCs w:val="24"/>
              </w:rPr>
              <w:t>Workplace stressors are nearly always a consequence of how organisations are run or work is designed, so employers must address these organisational factors in the risk assessment in order to tackle them.</w:t>
            </w:r>
          </w:p>
          <w:p w14:paraId="57C1AED8" w14:textId="77777777" w:rsidR="00AE430D" w:rsidRDefault="00AE430D" w:rsidP="00106238">
            <w:pPr>
              <w:rPr>
                <w:bCs/>
                <w:sz w:val="24"/>
                <w:szCs w:val="24"/>
                <w:lang w:eastAsia="en-US"/>
              </w:rPr>
            </w:pPr>
            <w:r w:rsidRPr="0049574B">
              <w:rPr>
                <w:bCs/>
                <w:sz w:val="24"/>
                <w:szCs w:val="24"/>
                <w:lang w:eastAsia="en-US"/>
              </w:rPr>
              <w:t>A useful way of thinking through the how work-related stress affects us is the HSE’s management standards, which is basically a list of factors at work that can cause stress</w:t>
            </w:r>
            <w:r>
              <w:rPr>
                <w:bCs/>
                <w:sz w:val="24"/>
                <w:szCs w:val="24"/>
                <w:lang w:eastAsia="en-US"/>
              </w:rPr>
              <w:t xml:space="preserve"> at work and helps get to the </w:t>
            </w:r>
            <w:r w:rsidRPr="0049574B">
              <w:rPr>
                <w:bCs/>
                <w:sz w:val="24"/>
                <w:szCs w:val="24"/>
                <w:lang w:eastAsia="en-US"/>
              </w:rPr>
              <w:t>root causes.</w:t>
            </w:r>
          </w:p>
          <w:p w14:paraId="27A0CC3F" w14:textId="40A0113A" w:rsidR="00AE430D" w:rsidRPr="0049574B" w:rsidRDefault="00AE430D" w:rsidP="00106238">
            <w:pPr>
              <w:rPr>
                <w:bCs/>
                <w:sz w:val="24"/>
                <w:szCs w:val="24"/>
                <w:lang w:eastAsia="en-US"/>
              </w:rPr>
            </w:pPr>
            <w:r w:rsidRPr="00B934E1">
              <w:rPr>
                <w:sz w:val="24"/>
                <w:szCs w:val="24"/>
              </w:rPr>
              <w:t xml:space="preserve">Earlier we mentioned that guidance can indicate how an employer must discharge its duty under the HSWA. The Management Standards provides guidance and a methodology on how to do this in relation to stress. Following the Management Standards is not a legal requirement, but if employers do not follow it they must find another suitable way to meet the requirement. </w:t>
            </w:r>
          </w:p>
          <w:p w14:paraId="0607049C" w14:textId="60A17964" w:rsidR="00AE430D" w:rsidRPr="0049574B" w:rsidRDefault="00AE430D" w:rsidP="00106238">
            <w:pPr>
              <w:rPr>
                <w:bCs/>
                <w:sz w:val="24"/>
                <w:szCs w:val="24"/>
                <w:lang w:eastAsia="en-US"/>
              </w:rPr>
            </w:pPr>
            <w:r w:rsidRPr="00B934E1">
              <w:rPr>
                <w:bCs/>
                <w:sz w:val="24"/>
                <w:szCs w:val="24"/>
                <w:lang w:eastAsia="en-US"/>
              </w:rPr>
              <w:t xml:space="preserve">The HSE </w:t>
            </w:r>
            <w:r w:rsidRPr="0049574B">
              <w:rPr>
                <w:bCs/>
                <w:sz w:val="24"/>
                <w:szCs w:val="24"/>
                <w:lang w:eastAsia="en-US"/>
              </w:rPr>
              <w:t>rounded up research into what causes stress and broke</w:t>
            </w:r>
            <w:r w:rsidRPr="00B934E1">
              <w:rPr>
                <w:bCs/>
                <w:sz w:val="24"/>
                <w:szCs w:val="24"/>
                <w:lang w:eastAsia="en-US"/>
              </w:rPr>
              <w:t xml:space="preserve"> those factors </w:t>
            </w:r>
            <w:r w:rsidRPr="0049574B">
              <w:rPr>
                <w:bCs/>
                <w:sz w:val="24"/>
                <w:szCs w:val="24"/>
                <w:lang w:eastAsia="en-US"/>
              </w:rPr>
              <w:t>into categories. It is a model that simplifies and rationalises how we become stressed and how stress works in organisations</w:t>
            </w:r>
            <w:r w:rsidRPr="00B934E1">
              <w:rPr>
                <w:bCs/>
                <w:sz w:val="24"/>
                <w:szCs w:val="24"/>
                <w:lang w:eastAsia="en-US"/>
              </w:rPr>
              <w:t>, a</w:t>
            </w:r>
            <w:r w:rsidRPr="0049574B">
              <w:rPr>
                <w:bCs/>
                <w:sz w:val="24"/>
                <w:szCs w:val="24"/>
                <w:lang w:eastAsia="en-US"/>
              </w:rPr>
              <w:t xml:space="preserve">nd therefore what you should target when you are seeking to tackle it. </w:t>
            </w:r>
            <w:r w:rsidRPr="00B934E1">
              <w:rPr>
                <w:bCs/>
                <w:sz w:val="24"/>
                <w:szCs w:val="24"/>
                <w:lang w:eastAsia="en-US"/>
              </w:rPr>
              <w:t xml:space="preserve">This </w:t>
            </w:r>
            <w:r w:rsidRPr="00B934E1">
              <w:rPr>
                <w:sz w:val="24"/>
                <w:szCs w:val="24"/>
              </w:rPr>
              <w:t>makes the process of hazard identification easier.</w:t>
            </w:r>
          </w:p>
          <w:p w14:paraId="78A53BE5" w14:textId="569CF29D" w:rsidR="00AE430D" w:rsidRPr="0049574B" w:rsidRDefault="00AE430D" w:rsidP="00386095">
            <w:pPr>
              <w:rPr>
                <w:bCs/>
                <w:sz w:val="24"/>
                <w:szCs w:val="24"/>
                <w:lang w:eastAsia="en-US"/>
              </w:rPr>
            </w:pPr>
            <w:r w:rsidRPr="0049574B">
              <w:rPr>
                <w:bCs/>
                <w:sz w:val="24"/>
                <w:szCs w:val="24"/>
                <w:lang w:eastAsia="en-US"/>
              </w:rPr>
              <w:t xml:space="preserve">The HSE turned these into six standards concerning the design of work which have the potential to impact on groups and large numbers of employees. Each point comes with guidance on what should be happening to address stress </w:t>
            </w:r>
          </w:p>
          <w:p w14:paraId="07C26F50" w14:textId="0DCE6CD4" w:rsidR="00AE430D" w:rsidRPr="0049574B" w:rsidRDefault="00AE430D" w:rsidP="00106238">
            <w:pPr>
              <w:rPr>
                <w:bCs/>
                <w:sz w:val="24"/>
                <w:szCs w:val="24"/>
                <w:lang w:eastAsia="en-US"/>
              </w:rPr>
            </w:pPr>
            <w:r w:rsidRPr="0049574B">
              <w:rPr>
                <w:bCs/>
                <w:sz w:val="24"/>
                <w:szCs w:val="24"/>
                <w:lang w:eastAsia="en-US"/>
              </w:rPr>
              <w:t xml:space="preserve">If these factors are not properly managed, they are associated with poor health, lower productivity and increased accident and sickness absence rates. </w:t>
            </w:r>
          </w:p>
          <w:p w14:paraId="40FCDFAB" w14:textId="5E146745" w:rsidR="00AE430D" w:rsidRPr="00A73349" w:rsidRDefault="00AE430D" w:rsidP="00A73349">
            <w:pPr>
              <w:rPr>
                <w:sz w:val="24"/>
                <w:szCs w:val="24"/>
              </w:rPr>
            </w:pPr>
            <w:r w:rsidRPr="00A73349">
              <w:rPr>
                <w:sz w:val="24"/>
                <w:szCs w:val="24"/>
                <w:lang w:eastAsia="en-US"/>
              </w:rPr>
              <w:t xml:space="preserve">Employers need to be on top of these issues and ensure they are being managed accordingly – and the management standards are a useful framework for your bargaining agenda on stress or anything else that may cause stress. We can use the management standards as a way to structure our thinking about the way that our workplaces are causing people stress. We can use it as a framework to negotiate improvements to the </w:t>
            </w:r>
            <w:r w:rsidRPr="00A73349">
              <w:rPr>
                <w:sz w:val="24"/>
                <w:szCs w:val="24"/>
              </w:rPr>
              <w:t xml:space="preserve">way work is organised and managed. </w:t>
            </w:r>
          </w:p>
          <w:p w14:paraId="4FCAB408" w14:textId="04F182DB" w:rsidR="00AE430D" w:rsidRPr="00A73349" w:rsidRDefault="00AE430D" w:rsidP="00A73349">
            <w:pPr>
              <w:rPr>
                <w:sz w:val="24"/>
                <w:szCs w:val="24"/>
              </w:rPr>
            </w:pPr>
            <w:r w:rsidRPr="00A73349">
              <w:rPr>
                <w:sz w:val="24"/>
                <w:szCs w:val="24"/>
              </w:rPr>
              <w:t>But employers must consult staff on the risk assessment process, so if they embark on the management standards, they must involve the union. Setting up a steering group is one way to</w:t>
            </w:r>
            <w:r>
              <w:rPr>
                <w:sz w:val="24"/>
                <w:szCs w:val="24"/>
              </w:rPr>
              <w:t xml:space="preserve"> </w:t>
            </w:r>
            <w:r w:rsidRPr="00A73349">
              <w:rPr>
                <w:sz w:val="24"/>
                <w:szCs w:val="24"/>
              </w:rPr>
              <w:t>ensure that all levels of staff are represented and involved</w:t>
            </w:r>
            <w:r>
              <w:rPr>
                <w:sz w:val="24"/>
                <w:szCs w:val="24"/>
              </w:rPr>
              <w:t xml:space="preserve">. </w:t>
            </w:r>
            <w:r w:rsidRPr="00A73349">
              <w:rPr>
                <w:sz w:val="24"/>
                <w:szCs w:val="24"/>
              </w:rPr>
              <w:t>The aim of the steering group is to drive forward and manage the process. It may not be necessary to set up a new group if an existing working group can take on some or all of the responsibilities. It is essential that the union is involved at every stage.</w:t>
            </w:r>
          </w:p>
          <w:p w14:paraId="68296161" w14:textId="7D3A67D6" w:rsidR="00AE430D" w:rsidRPr="0049574B" w:rsidRDefault="00AE430D" w:rsidP="00386095">
            <w:pPr>
              <w:rPr>
                <w:bCs/>
                <w:sz w:val="24"/>
                <w:szCs w:val="24"/>
                <w:lang w:eastAsia="en-US"/>
              </w:rPr>
            </w:pPr>
            <w:r w:rsidRPr="0049574B">
              <w:rPr>
                <w:bCs/>
                <w:sz w:val="24"/>
                <w:szCs w:val="24"/>
                <w:lang w:eastAsia="en-US"/>
              </w:rPr>
              <w:t xml:space="preserve">You could also use </w:t>
            </w:r>
            <w:r w:rsidRPr="00A73349">
              <w:rPr>
                <w:bCs/>
                <w:sz w:val="24"/>
                <w:szCs w:val="24"/>
                <w:lang w:eastAsia="en-US"/>
              </w:rPr>
              <w:t>the standards</w:t>
            </w:r>
            <w:r w:rsidRPr="0049574B">
              <w:rPr>
                <w:bCs/>
                <w:sz w:val="24"/>
                <w:szCs w:val="24"/>
                <w:lang w:eastAsia="en-US"/>
              </w:rPr>
              <w:t xml:space="preserve"> to think about how you or your colleagues might be feeling stressed – points you to some factors. </w:t>
            </w:r>
          </w:p>
          <w:p w14:paraId="493516B8" w14:textId="1B4E26D9" w:rsidR="00AE430D" w:rsidRPr="0049574B" w:rsidRDefault="00AE430D" w:rsidP="00106238">
            <w:pPr>
              <w:rPr>
                <w:bCs/>
                <w:sz w:val="24"/>
                <w:szCs w:val="24"/>
                <w:lang w:eastAsia="en-US"/>
              </w:rPr>
            </w:pPr>
            <w:r w:rsidRPr="00A73349">
              <w:rPr>
                <w:bCs/>
                <w:sz w:val="24"/>
                <w:szCs w:val="24"/>
                <w:lang w:eastAsia="en-US"/>
              </w:rPr>
              <w:t>T</w:t>
            </w:r>
            <w:r w:rsidRPr="0049574B">
              <w:rPr>
                <w:bCs/>
                <w:sz w:val="24"/>
                <w:szCs w:val="24"/>
                <w:lang w:eastAsia="en-US"/>
              </w:rPr>
              <w:t xml:space="preserve">hey also be used to provide individuals with an insight into what might be causing them to feel stress as their employer responds to these difficult times. </w:t>
            </w:r>
          </w:p>
          <w:p w14:paraId="55344771" w14:textId="39330E8F" w:rsidR="00AE430D" w:rsidRPr="00386095" w:rsidRDefault="00AE430D" w:rsidP="00B62CCF">
            <w:pPr>
              <w:rPr>
                <w:bCs/>
                <w:sz w:val="24"/>
                <w:szCs w:val="24"/>
                <w:lang w:eastAsia="en-US"/>
              </w:rPr>
            </w:pPr>
            <w:r w:rsidRPr="00A73349">
              <w:rPr>
                <w:bCs/>
                <w:sz w:val="24"/>
                <w:szCs w:val="24"/>
                <w:lang w:eastAsia="en-US"/>
              </w:rPr>
              <w:t>But the main purpose of the</w:t>
            </w:r>
            <w:r w:rsidRPr="0049574B">
              <w:rPr>
                <w:bCs/>
                <w:sz w:val="24"/>
                <w:szCs w:val="24"/>
                <w:lang w:eastAsia="en-US"/>
              </w:rPr>
              <w:t xml:space="preserve"> Management Standards is </w:t>
            </w:r>
            <w:r w:rsidRPr="00A73349">
              <w:rPr>
                <w:bCs/>
                <w:sz w:val="24"/>
                <w:szCs w:val="24"/>
                <w:lang w:eastAsia="en-US"/>
              </w:rPr>
              <w:t>for carrying out an organisational stress</w:t>
            </w:r>
            <w:r w:rsidRPr="00386095">
              <w:rPr>
                <w:bCs/>
                <w:sz w:val="24"/>
                <w:szCs w:val="24"/>
                <w:lang w:eastAsia="en-US"/>
              </w:rPr>
              <w:t xml:space="preserve"> risk assessment. </w:t>
            </w:r>
            <w:r w:rsidRPr="0049574B">
              <w:rPr>
                <w:bCs/>
                <w:sz w:val="24"/>
                <w:szCs w:val="24"/>
                <w:lang w:eastAsia="en-US"/>
              </w:rPr>
              <w:t xml:space="preserve"> </w:t>
            </w:r>
          </w:p>
        </w:tc>
        <w:tc>
          <w:tcPr>
            <w:tcW w:w="5740" w:type="dxa"/>
            <w:shd w:val="clear" w:color="auto" w:fill="ADD6FF" w:themeFill="accent1" w:themeFillTint="33"/>
          </w:tcPr>
          <w:p w14:paraId="1D4B8B15" w14:textId="77777777" w:rsidR="00AE430D" w:rsidRPr="00386095" w:rsidRDefault="00AE430D" w:rsidP="00B62CCF">
            <w:pPr>
              <w:rPr>
                <w:bCs/>
                <w:sz w:val="24"/>
                <w:szCs w:val="24"/>
                <w:lang w:eastAsia="en-US"/>
              </w:rPr>
            </w:pPr>
            <w:r w:rsidRPr="00386095">
              <w:rPr>
                <w:bCs/>
                <w:sz w:val="24"/>
                <w:szCs w:val="24"/>
                <w:lang w:eastAsia="en-US"/>
              </w:rPr>
              <w:t>P14 of the workbook</w:t>
            </w:r>
          </w:p>
          <w:p w14:paraId="511DCE21" w14:textId="77777777" w:rsidR="00AE430D" w:rsidRPr="00386095" w:rsidRDefault="00AE430D" w:rsidP="00B62CCF">
            <w:pPr>
              <w:rPr>
                <w:bCs/>
                <w:sz w:val="24"/>
                <w:szCs w:val="24"/>
                <w:lang w:eastAsia="en-US"/>
              </w:rPr>
            </w:pPr>
            <w:r w:rsidRPr="00386095">
              <w:rPr>
                <w:bCs/>
                <w:sz w:val="24"/>
                <w:szCs w:val="24"/>
                <w:lang w:eastAsia="en-US"/>
              </w:rPr>
              <w:t xml:space="preserve">HSE guidance </w:t>
            </w:r>
            <w:hyperlink r:id="rId16" w:history="1">
              <w:r w:rsidRPr="00386095">
                <w:rPr>
                  <w:rStyle w:val="Hyperlink"/>
                  <w:bCs/>
                  <w:sz w:val="24"/>
                  <w:szCs w:val="24"/>
                  <w:lang w:eastAsia="en-US"/>
                </w:rPr>
                <w:t>https://www.hse.gov.uk/stress/standards/</w:t>
              </w:r>
            </w:hyperlink>
            <w:r w:rsidRPr="00386095">
              <w:rPr>
                <w:bCs/>
                <w:sz w:val="24"/>
                <w:szCs w:val="24"/>
                <w:lang w:eastAsia="en-US"/>
              </w:rPr>
              <w:t xml:space="preserve"> </w:t>
            </w:r>
          </w:p>
          <w:p w14:paraId="7F79AF9C" w14:textId="77777777" w:rsidR="00AE430D" w:rsidRPr="00386095" w:rsidRDefault="00AE430D" w:rsidP="00386095">
            <w:pPr>
              <w:rPr>
                <w:sz w:val="24"/>
                <w:szCs w:val="24"/>
                <w:lang w:eastAsia="en-US"/>
              </w:rPr>
            </w:pPr>
            <w:r w:rsidRPr="00386095">
              <w:rPr>
                <w:sz w:val="24"/>
                <w:szCs w:val="24"/>
                <w:lang w:eastAsia="en-US"/>
              </w:rPr>
              <w:t xml:space="preserve">Members' guide to preventing work-related stress </w:t>
            </w:r>
            <w:hyperlink r:id="rId17" w:history="1">
              <w:r w:rsidRPr="00386095">
                <w:rPr>
                  <w:rStyle w:val="Hyperlink"/>
                  <w:sz w:val="24"/>
                  <w:szCs w:val="24"/>
                  <w:lang w:eastAsia="en-US"/>
                </w:rPr>
                <w:t>https://library.prospect.org.uk/download/2020/00393</w:t>
              </w:r>
            </w:hyperlink>
            <w:r w:rsidRPr="00386095">
              <w:rPr>
                <w:sz w:val="24"/>
                <w:szCs w:val="24"/>
                <w:lang w:eastAsia="en-US"/>
              </w:rPr>
              <w:t xml:space="preserve"> </w:t>
            </w:r>
          </w:p>
          <w:p w14:paraId="6CCF91A1" w14:textId="0C80F4D2" w:rsidR="00AE430D" w:rsidRPr="00A27309" w:rsidRDefault="00AE430D" w:rsidP="00A27309">
            <w:pPr>
              <w:rPr>
                <w:sz w:val="24"/>
                <w:szCs w:val="24"/>
                <w:lang w:eastAsia="en-US"/>
              </w:rPr>
            </w:pPr>
            <w:r w:rsidRPr="00A27309">
              <w:rPr>
                <w:sz w:val="24"/>
                <w:szCs w:val="24"/>
                <w:lang w:eastAsia="en-US"/>
              </w:rPr>
              <w:t xml:space="preserve">Prospect toolkit: How good is my employer’s stress risk assessment? </w:t>
            </w:r>
            <w:hyperlink r:id="rId18" w:history="1">
              <w:r w:rsidRPr="00A27309">
                <w:rPr>
                  <w:rStyle w:val="Hyperlink"/>
                  <w:sz w:val="24"/>
                  <w:szCs w:val="24"/>
                  <w:lang w:eastAsia="en-US"/>
                </w:rPr>
                <w:t>https://library.prospect.org.uk/download/2019/00631</w:t>
              </w:r>
            </w:hyperlink>
            <w:r w:rsidRPr="00A27309">
              <w:rPr>
                <w:sz w:val="24"/>
                <w:szCs w:val="24"/>
                <w:lang w:eastAsia="en-US"/>
              </w:rPr>
              <w:t xml:space="preserve"> </w:t>
            </w:r>
          </w:p>
          <w:p w14:paraId="51A59B9B" w14:textId="75344916" w:rsidR="00AE430D" w:rsidRPr="00A27309" w:rsidRDefault="00AE430D" w:rsidP="00A27309">
            <w:pPr>
              <w:rPr>
                <w:sz w:val="24"/>
                <w:szCs w:val="24"/>
              </w:rPr>
            </w:pPr>
            <w:r w:rsidRPr="00A27309">
              <w:rPr>
                <w:sz w:val="24"/>
                <w:szCs w:val="24"/>
              </w:rPr>
              <w:t>(This toolkit will help representatives to assess their organisation’s performance in managing the causes of work-related stress; evaluate their employer’s stress risk assessment, and  have a clear focus on implementing interventions to prevent or minimise the causes of work-related stress.)</w:t>
            </w:r>
          </w:p>
        </w:tc>
      </w:tr>
      <w:tr w:rsidR="00AE430D" w:rsidRPr="0049574B" w14:paraId="39150A87" w14:textId="77777777" w:rsidTr="006E5F9C">
        <w:tc>
          <w:tcPr>
            <w:tcW w:w="1319" w:type="dxa"/>
            <w:vMerge/>
            <w:vAlign w:val="center"/>
          </w:tcPr>
          <w:p w14:paraId="41ED9207" w14:textId="77777777" w:rsidR="00AE430D" w:rsidRPr="0049574B" w:rsidRDefault="00AE430D" w:rsidP="00334FD5">
            <w:pPr>
              <w:jc w:val="center"/>
              <w:rPr>
                <w:bCs/>
                <w:sz w:val="24"/>
                <w:szCs w:val="24"/>
                <w:lang w:eastAsia="en-US"/>
              </w:rPr>
            </w:pPr>
          </w:p>
        </w:tc>
        <w:tc>
          <w:tcPr>
            <w:tcW w:w="774" w:type="dxa"/>
            <w:shd w:val="clear" w:color="auto" w:fill="ADD6FF" w:themeFill="accent1" w:themeFillTint="33"/>
          </w:tcPr>
          <w:p w14:paraId="52080104" w14:textId="70DA96A5" w:rsidR="00AE430D" w:rsidRPr="0049574B" w:rsidRDefault="00AE430D" w:rsidP="004800F3">
            <w:pPr>
              <w:jc w:val="center"/>
              <w:rPr>
                <w:bCs/>
                <w:sz w:val="24"/>
                <w:szCs w:val="24"/>
                <w:lang w:eastAsia="en-US"/>
              </w:rPr>
            </w:pPr>
            <w:r>
              <w:rPr>
                <w:bCs/>
                <w:sz w:val="24"/>
                <w:szCs w:val="24"/>
                <w:lang w:eastAsia="en-US"/>
              </w:rPr>
              <w:t>2</w:t>
            </w:r>
            <w:r w:rsidR="00A2776F">
              <w:rPr>
                <w:bCs/>
                <w:sz w:val="24"/>
                <w:szCs w:val="24"/>
                <w:lang w:eastAsia="en-US"/>
              </w:rPr>
              <w:t>1</w:t>
            </w:r>
          </w:p>
        </w:tc>
        <w:tc>
          <w:tcPr>
            <w:tcW w:w="7229" w:type="dxa"/>
            <w:shd w:val="clear" w:color="auto" w:fill="ADD6FF" w:themeFill="accent1" w:themeFillTint="33"/>
          </w:tcPr>
          <w:p w14:paraId="48B36962" w14:textId="50741F07" w:rsidR="00AE430D" w:rsidRDefault="00AE430D" w:rsidP="004800F3">
            <w:pPr>
              <w:rPr>
                <w:b/>
                <w:sz w:val="24"/>
                <w:szCs w:val="24"/>
                <w:lang w:val="en-US" w:eastAsia="en-US"/>
              </w:rPr>
            </w:pPr>
            <w:r w:rsidRPr="00F12F64">
              <w:rPr>
                <w:b/>
                <w:sz w:val="24"/>
                <w:szCs w:val="24"/>
                <w:lang w:val="en-US" w:eastAsia="en-US"/>
              </w:rPr>
              <w:t>Demands</w:t>
            </w:r>
          </w:p>
          <w:p w14:paraId="11D7409D" w14:textId="5092C491" w:rsidR="00AE430D" w:rsidRPr="00F12F64" w:rsidRDefault="00AE430D" w:rsidP="004800F3">
            <w:pPr>
              <w:rPr>
                <w:bCs/>
                <w:sz w:val="24"/>
                <w:szCs w:val="24"/>
                <w:lang w:val="en-US" w:eastAsia="en-US"/>
              </w:rPr>
            </w:pPr>
            <w:r w:rsidRPr="00F12F64">
              <w:rPr>
                <w:bCs/>
                <w:sz w:val="24"/>
                <w:szCs w:val="24"/>
                <w:lang w:val="en-US" w:eastAsia="en-US"/>
              </w:rPr>
              <w:t xml:space="preserve">Each standard comes with a “state to be achieved” which gives an indication of what should be happening in practice to meet the standard. </w:t>
            </w:r>
          </w:p>
          <w:p w14:paraId="31E772A0" w14:textId="25DEC05A" w:rsidR="00AE430D" w:rsidRPr="0049574B" w:rsidRDefault="00AE430D" w:rsidP="004800F3">
            <w:pPr>
              <w:rPr>
                <w:bCs/>
                <w:sz w:val="24"/>
                <w:szCs w:val="24"/>
                <w:lang w:eastAsia="en-US"/>
              </w:rPr>
            </w:pPr>
            <w:r w:rsidRPr="0049574B">
              <w:rPr>
                <w:bCs/>
                <w:sz w:val="24"/>
                <w:szCs w:val="24"/>
                <w:lang w:val="en-US" w:eastAsia="en-US"/>
              </w:rPr>
              <w:t>What should be happening/states to be achieved:</w:t>
            </w:r>
          </w:p>
          <w:p w14:paraId="17252564" w14:textId="77777777" w:rsidR="00AE430D" w:rsidRPr="00F12F64" w:rsidRDefault="00AE430D" w:rsidP="00F12F64">
            <w:pPr>
              <w:pStyle w:val="ListBullet"/>
              <w:spacing w:before="0"/>
              <w:rPr>
                <w:sz w:val="24"/>
                <w:szCs w:val="24"/>
                <w:lang w:eastAsia="en-US"/>
              </w:rPr>
            </w:pPr>
            <w:r w:rsidRPr="00F12F64">
              <w:rPr>
                <w:sz w:val="24"/>
                <w:szCs w:val="24"/>
                <w:lang w:val="en-US" w:eastAsia="en-US"/>
              </w:rPr>
              <w:t>the organisation provides employees with adequate and achievable demands in relation to the agreed hours of work</w:t>
            </w:r>
          </w:p>
          <w:p w14:paraId="071828D3" w14:textId="77777777" w:rsidR="00AE430D" w:rsidRPr="00F12F64" w:rsidRDefault="00AE430D" w:rsidP="00F12F64">
            <w:pPr>
              <w:pStyle w:val="ListBullet"/>
              <w:spacing w:before="0"/>
              <w:rPr>
                <w:sz w:val="24"/>
                <w:szCs w:val="24"/>
                <w:lang w:eastAsia="en-US"/>
              </w:rPr>
            </w:pPr>
            <w:r w:rsidRPr="00F12F64">
              <w:rPr>
                <w:sz w:val="24"/>
                <w:szCs w:val="24"/>
                <w:lang w:val="en-US" w:eastAsia="en-US"/>
              </w:rPr>
              <w:t>people’s skills and abilities are matched to the job demands</w:t>
            </w:r>
          </w:p>
          <w:p w14:paraId="44E2E2AC" w14:textId="77777777" w:rsidR="00AE430D" w:rsidRPr="00F12F64" w:rsidRDefault="00AE430D" w:rsidP="00F12F64">
            <w:pPr>
              <w:pStyle w:val="ListBullet"/>
              <w:spacing w:before="0"/>
              <w:rPr>
                <w:sz w:val="24"/>
                <w:szCs w:val="24"/>
                <w:lang w:eastAsia="en-US"/>
              </w:rPr>
            </w:pPr>
            <w:r w:rsidRPr="00F12F64">
              <w:rPr>
                <w:sz w:val="24"/>
                <w:szCs w:val="24"/>
                <w:lang w:val="en-US" w:eastAsia="en-US"/>
              </w:rPr>
              <w:t>jobs are designed to be within the capabilities of employees</w:t>
            </w:r>
          </w:p>
          <w:p w14:paraId="181BD491" w14:textId="750418A9" w:rsidR="00AE430D" w:rsidRPr="00F12F64" w:rsidRDefault="00AE430D" w:rsidP="004800F3">
            <w:pPr>
              <w:pStyle w:val="ListBullet"/>
              <w:spacing w:before="0"/>
              <w:rPr>
                <w:sz w:val="24"/>
                <w:szCs w:val="24"/>
                <w:lang w:eastAsia="en-US"/>
              </w:rPr>
            </w:pPr>
            <w:r w:rsidRPr="00F12F64">
              <w:rPr>
                <w:sz w:val="24"/>
                <w:szCs w:val="24"/>
                <w:lang w:val="en-US" w:eastAsia="en-US"/>
              </w:rPr>
              <w:t>employees’ concerns about their work environment are addressed</w:t>
            </w:r>
          </w:p>
        </w:tc>
        <w:tc>
          <w:tcPr>
            <w:tcW w:w="5740" w:type="dxa"/>
            <w:shd w:val="clear" w:color="auto" w:fill="ADD6FF" w:themeFill="accent1" w:themeFillTint="33"/>
          </w:tcPr>
          <w:p w14:paraId="7EB6778B" w14:textId="2EBC87D2" w:rsidR="00AE430D" w:rsidRPr="0049574B" w:rsidRDefault="00AE430D" w:rsidP="004800F3">
            <w:pPr>
              <w:rPr>
                <w:bCs/>
                <w:sz w:val="24"/>
                <w:szCs w:val="24"/>
                <w:lang w:eastAsia="en-US"/>
              </w:rPr>
            </w:pPr>
            <w:r>
              <w:rPr>
                <w:bCs/>
                <w:sz w:val="24"/>
                <w:szCs w:val="24"/>
                <w:lang w:eastAsia="en-US"/>
              </w:rPr>
              <w:t>P13 and 14 in the workbook</w:t>
            </w:r>
          </w:p>
        </w:tc>
      </w:tr>
      <w:tr w:rsidR="00AE430D" w:rsidRPr="0049574B" w14:paraId="5654B697" w14:textId="77777777" w:rsidTr="006E5F9C">
        <w:tc>
          <w:tcPr>
            <w:tcW w:w="1319" w:type="dxa"/>
            <w:vMerge/>
            <w:vAlign w:val="center"/>
          </w:tcPr>
          <w:p w14:paraId="090658FE" w14:textId="77777777" w:rsidR="00AE430D" w:rsidRPr="0049574B" w:rsidRDefault="00AE430D" w:rsidP="00334FD5">
            <w:pPr>
              <w:jc w:val="center"/>
              <w:rPr>
                <w:bCs/>
                <w:sz w:val="24"/>
                <w:szCs w:val="24"/>
                <w:lang w:eastAsia="en-US"/>
              </w:rPr>
            </w:pPr>
          </w:p>
        </w:tc>
        <w:tc>
          <w:tcPr>
            <w:tcW w:w="774" w:type="dxa"/>
            <w:shd w:val="clear" w:color="auto" w:fill="ADD6FF" w:themeFill="accent1" w:themeFillTint="33"/>
          </w:tcPr>
          <w:p w14:paraId="5390C7A9" w14:textId="7498F99A" w:rsidR="00AE430D" w:rsidRPr="0049574B" w:rsidRDefault="00AE430D" w:rsidP="004800F3">
            <w:pPr>
              <w:jc w:val="center"/>
              <w:rPr>
                <w:bCs/>
                <w:sz w:val="24"/>
                <w:szCs w:val="24"/>
                <w:lang w:eastAsia="en-US"/>
              </w:rPr>
            </w:pPr>
            <w:r>
              <w:rPr>
                <w:bCs/>
                <w:sz w:val="24"/>
                <w:szCs w:val="24"/>
                <w:lang w:eastAsia="en-US"/>
              </w:rPr>
              <w:t>2</w:t>
            </w:r>
            <w:r w:rsidR="00A2776F">
              <w:rPr>
                <w:bCs/>
                <w:sz w:val="24"/>
                <w:szCs w:val="24"/>
                <w:lang w:eastAsia="en-US"/>
              </w:rPr>
              <w:t>2</w:t>
            </w:r>
          </w:p>
        </w:tc>
        <w:tc>
          <w:tcPr>
            <w:tcW w:w="7229" w:type="dxa"/>
            <w:shd w:val="clear" w:color="auto" w:fill="ADD6FF" w:themeFill="accent1" w:themeFillTint="33"/>
          </w:tcPr>
          <w:p w14:paraId="0AF32B8C" w14:textId="76A717EE" w:rsidR="00AE430D" w:rsidRPr="00F12F64" w:rsidRDefault="00AE430D" w:rsidP="004800F3">
            <w:pPr>
              <w:rPr>
                <w:b/>
                <w:sz w:val="24"/>
                <w:szCs w:val="24"/>
                <w:lang w:val="en-US" w:eastAsia="en-US"/>
              </w:rPr>
            </w:pPr>
            <w:r w:rsidRPr="00F12F64">
              <w:rPr>
                <w:b/>
                <w:sz w:val="24"/>
                <w:szCs w:val="24"/>
                <w:lang w:val="en-US" w:eastAsia="en-US"/>
              </w:rPr>
              <w:t>Control</w:t>
            </w:r>
          </w:p>
          <w:p w14:paraId="54392349" w14:textId="6B392952" w:rsidR="00AE430D" w:rsidRPr="0049574B" w:rsidRDefault="00AE430D" w:rsidP="004800F3">
            <w:pPr>
              <w:rPr>
                <w:bCs/>
                <w:sz w:val="24"/>
                <w:szCs w:val="24"/>
                <w:lang w:eastAsia="en-US"/>
              </w:rPr>
            </w:pPr>
            <w:r w:rsidRPr="0049574B">
              <w:rPr>
                <w:bCs/>
                <w:sz w:val="24"/>
                <w:szCs w:val="24"/>
                <w:lang w:val="en-US" w:eastAsia="en-US"/>
              </w:rPr>
              <w:t xml:space="preserve">What should be happening/states to be achieved: </w:t>
            </w:r>
          </w:p>
          <w:p w14:paraId="2F0B912B" w14:textId="77777777" w:rsidR="00AE430D" w:rsidRPr="00F12F64" w:rsidRDefault="00AE430D" w:rsidP="00F12F64">
            <w:pPr>
              <w:pStyle w:val="ListBullet"/>
              <w:spacing w:before="0"/>
              <w:rPr>
                <w:sz w:val="24"/>
                <w:szCs w:val="24"/>
                <w:lang w:eastAsia="en-US"/>
              </w:rPr>
            </w:pPr>
            <w:r w:rsidRPr="00F12F64">
              <w:rPr>
                <w:sz w:val="24"/>
                <w:szCs w:val="24"/>
                <w:lang w:val="en-US" w:eastAsia="en-US"/>
              </w:rPr>
              <w:t>where possible, employees have control over their pace of work</w:t>
            </w:r>
          </w:p>
          <w:p w14:paraId="69CCFCCE" w14:textId="77777777" w:rsidR="00AE430D" w:rsidRPr="00F12F64" w:rsidRDefault="00AE430D" w:rsidP="00F12F64">
            <w:pPr>
              <w:pStyle w:val="ListBullet"/>
              <w:spacing w:before="0"/>
              <w:rPr>
                <w:sz w:val="24"/>
                <w:szCs w:val="24"/>
                <w:lang w:eastAsia="en-US"/>
              </w:rPr>
            </w:pPr>
            <w:r w:rsidRPr="00F12F64">
              <w:rPr>
                <w:sz w:val="24"/>
                <w:szCs w:val="24"/>
                <w:lang w:val="en-US" w:eastAsia="en-US"/>
              </w:rPr>
              <w:t>employees are encouraged to use their skills and initiative to do their work</w:t>
            </w:r>
          </w:p>
          <w:p w14:paraId="780B5109" w14:textId="77777777" w:rsidR="00AE430D" w:rsidRPr="00F12F64" w:rsidRDefault="00AE430D" w:rsidP="00F12F64">
            <w:pPr>
              <w:pStyle w:val="ListBullet"/>
              <w:spacing w:before="0"/>
              <w:rPr>
                <w:sz w:val="24"/>
                <w:szCs w:val="24"/>
                <w:lang w:eastAsia="en-US"/>
              </w:rPr>
            </w:pPr>
            <w:r w:rsidRPr="00F12F64">
              <w:rPr>
                <w:sz w:val="24"/>
                <w:szCs w:val="24"/>
                <w:lang w:val="en-US" w:eastAsia="en-US"/>
              </w:rPr>
              <w:t>where possible, employees are encouraged to develop new skills to help them undertake new and challenging pieces of work</w:t>
            </w:r>
          </w:p>
          <w:p w14:paraId="6530BD2E" w14:textId="77777777" w:rsidR="00AE430D" w:rsidRPr="00F12F64" w:rsidRDefault="00AE430D" w:rsidP="00F12F64">
            <w:pPr>
              <w:pStyle w:val="ListBullet"/>
              <w:spacing w:before="0"/>
              <w:rPr>
                <w:sz w:val="24"/>
                <w:szCs w:val="24"/>
                <w:lang w:eastAsia="en-US"/>
              </w:rPr>
            </w:pPr>
            <w:r w:rsidRPr="00F12F64">
              <w:rPr>
                <w:sz w:val="24"/>
                <w:szCs w:val="24"/>
                <w:lang w:val="en-US" w:eastAsia="en-US"/>
              </w:rPr>
              <w:t>the organisation encourages employees to develop their skills</w:t>
            </w:r>
          </w:p>
          <w:p w14:paraId="19D671BE" w14:textId="77777777" w:rsidR="00AE430D" w:rsidRPr="00F12F64" w:rsidRDefault="00AE430D" w:rsidP="00F12F64">
            <w:pPr>
              <w:pStyle w:val="ListBullet"/>
              <w:spacing w:before="0"/>
              <w:rPr>
                <w:sz w:val="24"/>
                <w:szCs w:val="24"/>
                <w:lang w:eastAsia="en-US"/>
              </w:rPr>
            </w:pPr>
            <w:r w:rsidRPr="00F12F64">
              <w:rPr>
                <w:sz w:val="24"/>
                <w:szCs w:val="24"/>
                <w:lang w:val="en-US" w:eastAsia="en-US"/>
              </w:rPr>
              <w:t>employees have a say over when breaks can be taken</w:t>
            </w:r>
          </w:p>
          <w:p w14:paraId="744891DB" w14:textId="2447F586" w:rsidR="00AE430D" w:rsidRPr="0049574B" w:rsidRDefault="00AE430D" w:rsidP="00F12F64">
            <w:pPr>
              <w:pStyle w:val="ListBullet"/>
              <w:spacing w:before="0"/>
              <w:rPr>
                <w:bCs/>
                <w:sz w:val="24"/>
                <w:szCs w:val="24"/>
                <w:lang w:eastAsia="en-US"/>
              </w:rPr>
            </w:pPr>
            <w:r w:rsidRPr="00F12F64">
              <w:rPr>
                <w:sz w:val="24"/>
                <w:szCs w:val="24"/>
                <w:lang w:val="en-US" w:eastAsia="en-US"/>
              </w:rPr>
              <w:t>employees are consulted over their work patterns</w:t>
            </w:r>
          </w:p>
        </w:tc>
        <w:tc>
          <w:tcPr>
            <w:tcW w:w="5740" w:type="dxa"/>
            <w:shd w:val="clear" w:color="auto" w:fill="ADD6FF" w:themeFill="accent1" w:themeFillTint="33"/>
          </w:tcPr>
          <w:p w14:paraId="1F107B3E" w14:textId="157887F8" w:rsidR="00AE430D" w:rsidRPr="0049574B" w:rsidRDefault="00AE430D" w:rsidP="004800F3">
            <w:pPr>
              <w:rPr>
                <w:bCs/>
                <w:sz w:val="24"/>
                <w:szCs w:val="24"/>
                <w:lang w:eastAsia="en-US"/>
              </w:rPr>
            </w:pPr>
            <w:r>
              <w:rPr>
                <w:bCs/>
                <w:sz w:val="24"/>
                <w:szCs w:val="24"/>
                <w:lang w:eastAsia="en-US"/>
              </w:rPr>
              <w:t>P13 and 14 in the workbook</w:t>
            </w:r>
          </w:p>
        </w:tc>
      </w:tr>
      <w:tr w:rsidR="00AE430D" w:rsidRPr="0049574B" w14:paraId="2D2C3B09" w14:textId="77777777" w:rsidTr="006E5F9C">
        <w:tc>
          <w:tcPr>
            <w:tcW w:w="1319" w:type="dxa"/>
            <w:vMerge/>
            <w:vAlign w:val="center"/>
          </w:tcPr>
          <w:p w14:paraId="46D6ADE1" w14:textId="77777777" w:rsidR="00AE430D" w:rsidRPr="0049574B" w:rsidRDefault="00AE430D" w:rsidP="00334FD5">
            <w:pPr>
              <w:jc w:val="center"/>
              <w:rPr>
                <w:bCs/>
                <w:sz w:val="24"/>
                <w:szCs w:val="24"/>
                <w:lang w:eastAsia="en-US"/>
              </w:rPr>
            </w:pPr>
          </w:p>
        </w:tc>
        <w:tc>
          <w:tcPr>
            <w:tcW w:w="774" w:type="dxa"/>
            <w:shd w:val="clear" w:color="auto" w:fill="ADD6FF" w:themeFill="accent1" w:themeFillTint="33"/>
          </w:tcPr>
          <w:p w14:paraId="34D96E79" w14:textId="126D0748" w:rsidR="00AE430D" w:rsidRPr="0049574B" w:rsidRDefault="00AE430D" w:rsidP="004800F3">
            <w:pPr>
              <w:jc w:val="center"/>
              <w:rPr>
                <w:bCs/>
                <w:sz w:val="24"/>
                <w:szCs w:val="24"/>
                <w:lang w:eastAsia="en-US"/>
              </w:rPr>
            </w:pPr>
            <w:r>
              <w:rPr>
                <w:bCs/>
                <w:sz w:val="24"/>
                <w:szCs w:val="24"/>
                <w:lang w:eastAsia="en-US"/>
              </w:rPr>
              <w:t>2</w:t>
            </w:r>
            <w:r w:rsidR="00A2776F">
              <w:rPr>
                <w:bCs/>
                <w:sz w:val="24"/>
                <w:szCs w:val="24"/>
                <w:lang w:eastAsia="en-US"/>
              </w:rPr>
              <w:t>3</w:t>
            </w:r>
          </w:p>
        </w:tc>
        <w:tc>
          <w:tcPr>
            <w:tcW w:w="7229" w:type="dxa"/>
            <w:shd w:val="clear" w:color="auto" w:fill="ADD6FF" w:themeFill="accent1" w:themeFillTint="33"/>
          </w:tcPr>
          <w:p w14:paraId="39344526" w14:textId="78FE30F1" w:rsidR="00AE430D" w:rsidRPr="00F12F64" w:rsidRDefault="00AE430D" w:rsidP="004800F3">
            <w:pPr>
              <w:rPr>
                <w:b/>
                <w:sz w:val="24"/>
                <w:szCs w:val="24"/>
                <w:lang w:val="en-US" w:eastAsia="en-US"/>
              </w:rPr>
            </w:pPr>
            <w:r w:rsidRPr="00F12F64">
              <w:rPr>
                <w:b/>
                <w:sz w:val="24"/>
                <w:szCs w:val="24"/>
                <w:lang w:val="en-US" w:eastAsia="en-US"/>
              </w:rPr>
              <w:t>Support</w:t>
            </w:r>
          </w:p>
          <w:p w14:paraId="05245F84" w14:textId="4AEB1FEB" w:rsidR="00AE430D" w:rsidRPr="0049574B" w:rsidRDefault="00AE430D" w:rsidP="004800F3">
            <w:pPr>
              <w:rPr>
                <w:bCs/>
                <w:sz w:val="24"/>
                <w:szCs w:val="24"/>
                <w:lang w:eastAsia="en-US"/>
              </w:rPr>
            </w:pPr>
            <w:r w:rsidRPr="0049574B">
              <w:rPr>
                <w:bCs/>
                <w:sz w:val="24"/>
                <w:szCs w:val="24"/>
                <w:lang w:val="en-US" w:eastAsia="en-US"/>
              </w:rPr>
              <w:t xml:space="preserve">What should be happening/states to be achieved: </w:t>
            </w:r>
          </w:p>
          <w:p w14:paraId="5F70F942" w14:textId="77777777" w:rsidR="00AE430D" w:rsidRPr="00F12F64" w:rsidRDefault="00AE430D" w:rsidP="00F12F64">
            <w:pPr>
              <w:pStyle w:val="ListBullet"/>
              <w:spacing w:before="0"/>
              <w:rPr>
                <w:sz w:val="24"/>
                <w:szCs w:val="24"/>
                <w:lang w:eastAsia="en-US"/>
              </w:rPr>
            </w:pPr>
            <w:r w:rsidRPr="00F12F64">
              <w:rPr>
                <w:sz w:val="24"/>
                <w:szCs w:val="24"/>
                <w:lang w:val="en-US" w:eastAsia="en-US"/>
              </w:rPr>
              <w:t>the organisation has policies and procedures to adequately support employees</w:t>
            </w:r>
          </w:p>
          <w:p w14:paraId="0C173C8F" w14:textId="77777777" w:rsidR="00AE430D" w:rsidRPr="00F12F64" w:rsidRDefault="00AE430D" w:rsidP="00F12F64">
            <w:pPr>
              <w:pStyle w:val="ListBullet"/>
              <w:spacing w:before="0"/>
              <w:rPr>
                <w:sz w:val="24"/>
                <w:szCs w:val="24"/>
                <w:lang w:eastAsia="en-US"/>
              </w:rPr>
            </w:pPr>
            <w:r w:rsidRPr="00F12F64">
              <w:rPr>
                <w:sz w:val="24"/>
                <w:szCs w:val="24"/>
                <w:lang w:val="en-US" w:eastAsia="en-US"/>
              </w:rPr>
              <w:t>systems are in place to enable and encourage managers to support their staff</w:t>
            </w:r>
          </w:p>
          <w:p w14:paraId="727AFCC8" w14:textId="77777777" w:rsidR="00AE430D" w:rsidRPr="00F12F64" w:rsidRDefault="00AE430D" w:rsidP="00F12F64">
            <w:pPr>
              <w:pStyle w:val="ListBullet"/>
              <w:spacing w:before="0"/>
              <w:rPr>
                <w:sz w:val="24"/>
                <w:szCs w:val="24"/>
                <w:lang w:eastAsia="en-US"/>
              </w:rPr>
            </w:pPr>
            <w:r w:rsidRPr="00F12F64">
              <w:rPr>
                <w:sz w:val="24"/>
                <w:szCs w:val="24"/>
                <w:lang w:val="en-US" w:eastAsia="en-US"/>
              </w:rPr>
              <w:t>systems are in place to enable and encourage employees to support their colleagues</w:t>
            </w:r>
          </w:p>
          <w:p w14:paraId="734085C1" w14:textId="77777777" w:rsidR="00AE430D" w:rsidRPr="00F12F64" w:rsidRDefault="00AE430D" w:rsidP="00F12F64">
            <w:pPr>
              <w:pStyle w:val="ListBullet"/>
              <w:spacing w:before="0"/>
              <w:rPr>
                <w:sz w:val="24"/>
                <w:szCs w:val="24"/>
                <w:lang w:eastAsia="en-US"/>
              </w:rPr>
            </w:pPr>
            <w:r w:rsidRPr="00F12F64">
              <w:rPr>
                <w:sz w:val="24"/>
                <w:szCs w:val="24"/>
                <w:lang w:val="en-US" w:eastAsia="en-US"/>
              </w:rPr>
              <w:t>employees know what support is available and how and when to access it</w:t>
            </w:r>
          </w:p>
          <w:p w14:paraId="0D583C1F" w14:textId="77777777" w:rsidR="00AE430D" w:rsidRPr="00F12F64" w:rsidRDefault="00AE430D" w:rsidP="00F12F64">
            <w:pPr>
              <w:pStyle w:val="ListBullet"/>
              <w:spacing w:before="0"/>
              <w:rPr>
                <w:sz w:val="24"/>
                <w:szCs w:val="24"/>
                <w:lang w:eastAsia="en-US"/>
              </w:rPr>
            </w:pPr>
            <w:r w:rsidRPr="00F12F64">
              <w:rPr>
                <w:sz w:val="24"/>
                <w:szCs w:val="24"/>
                <w:lang w:val="en-US" w:eastAsia="en-US"/>
              </w:rPr>
              <w:t>employees know how to access the required resources to do their job</w:t>
            </w:r>
          </w:p>
          <w:p w14:paraId="146FFAB7" w14:textId="375D3C75" w:rsidR="00AE430D" w:rsidRPr="00F12F64" w:rsidRDefault="00AE430D" w:rsidP="004800F3">
            <w:pPr>
              <w:pStyle w:val="ListBullet"/>
              <w:spacing w:before="0"/>
              <w:rPr>
                <w:sz w:val="24"/>
                <w:szCs w:val="24"/>
                <w:lang w:eastAsia="en-US"/>
              </w:rPr>
            </w:pPr>
            <w:r w:rsidRPr="00F12F64">
              <w:rPr>
                <w:sz w:val="24"/>
                <w:szCs w:val="24"/>
                <w:lang w:val="en-US" w:eastAsia="en-US"/>
              </w:rPr>
              <w:t xml:space="preserve">employees receive regular and constructive feedback. </w:t>
            </w:r>
          </w:p>
        </w:tc>
        <w:tc>
          <w:tcPr>
            <w:tcW w:w="5740" w:type="dxa"/>
            <w:shd w:val="clear" w:color="auto" w:fill="ADD6FF" w:themeFill="accent1" w:themeFillTint="33"/>
          </w:tcPr>
          <w:p w14:paraId="26F20165" w14:textId="0D1CC90B" w:rsidR="00AE430D" w:rsidRPr="0049574B" w:rsidRDefault="00AE430D" w:rsidP="004800F3">
            <w:pPr>
              <w:rPr>
                <w:bCs/>
                <w:sz w:val="24"/>
                <w:szCs w:val="24"/>
                <w:lang w:eastAsia="en-US"/>
              </w:rPr>
            </w:pPr>
            <w:r>
              <w:rPr>
                <w:bCs/>
                <w:sz w:val="24"/>
                <w:szCs w:val="24"/>
                <w:lang w:eastAsia="en-US"/>
              </w:rPr>
              <w:t>P13 and 14 in the workbook</w:t>
            </w:r>
          </w:p>
        </w:tc>
      </w:tr>
      <w:tr w:rsidR="00AE430D" w:rsidRPr="0049574B" w14:paraId="367C674D" w14:textId="77777777" w:rsidTr="006E5F9C">
        <w:tc>
          <w:tcPr>
            <w:tcW w:w="1319" w:type="dxa"/>
            <w:vMerge/>
            <w:vAlign w:val="center"/>
          </w:tcPr>
          <w:p w14:paraId="26A1A3F9" w14:textId="77777777" w:rsidR="00AE430D" w:rsidRPr="0049574B" w:rsidRDefault="00AE430D" w:rsidP="00334FD5">
            <w:pPr>
              <w:jc w:val="center"/>
              <w:rPr>
                <w:bCs/>
                <w:sz w:val="24"/>
                <w:szCs w:val="24"/>
                <w:lang w:eastAsia="en-US"/>
              </w:rPr>
            </w:pPr>
          </w:p>
        </w:tc>
        <w:tc>
          <w:tcPr>
            <w:tcW w:w="774" w:type="dxa"/>
            <w:shd w:val="clear" w:color="auto" w:fill="ADD6FF" w:themeFill="accent1" w:themeFillTint="33"/>
          </w:tcPr>
          <w:p w14:paraId="221C517D" w14:textId="1CEA2D12" w:rsidR="00AE430D" w:rsidRPr="0049574B" w:rsidRDefault="00AE430D" w:rsidP="004800F3">
            <w:pPr>
              <w:jc w:val="center"/>
              <w:rPr>
                <w:bCs/>
                <w:sz w:val="24"/>
                <w:szCs w:val="24"/>
                <w:lang w:eastAsia="en-US"/>
              </w:rPr>
            </w:pPr>
            <w:r>
              <w:rPr>
                <w:bCs/>
                <w:sz w:val="24"/>
                <w:szCs w:val="24"/>
                <w:lang w:eastAsia="en-US"/>
              </w:rPr>
              <w:t>2</w:t>
            </w:r>
            <w:r w:rsidR="00A2776F">
              <w:rPr>
                <w:bCs/>
                <w:sz w:val="24"/>
                <w:szCs w:val="24"/>
                <w:lang w:eastAsia="en-US"/>
              </w:rPr>
              <w:t>4</w:t>
            </w:r>
          </w:p>
        </w:tc>
        <w:tc>
          <w:tcPr>
            <w:tcW w:w="7229" w:type="dxa"/>
            <w:shd w:val="clear" w:color="auto" w:fill="ADD6FF" w:themeFill="accent1" w:themeFillTint="33"/>
          </w:tcPr>
          <w:p w14:paraId="3ADE11D1" w14:textId="328765C3" w:rsidR="00AE430D" w:rsidRPr="00F12F64" w:rsidRDefault="00AE430D" w:rsidP="004800F3">
            <w:pPr>
              <w:rPr>
                <w:b/>
                <w:sz w:val="24"/>
                <w:szCs w:val="24"/>
                <w:lang w:val="en-US" w:eastAsia="en-US"/>
              </w:rPr>
            </w:pPr>
            <w:r w:rsidRPr="00F12F64">
              <w:rPr>
                <w:b/>
                <w:sz w:val="24"/>
                <w:szCs w:val="24"/>
                <w:lang w:val="en-US" w:eastAsia="en-US"/>
              </w:rPr>
              <w:t>Relationships</w:t>
            </w:r>
          </w:p>
          <w:p w14:paraId="6B2F3EFB" w14:textId="00D307C7" w:rsidR="00AE430D" w:rsidRPr="0049574B" w:rsidRDefault="00AE430D" w:rsidP="004800F3">
            <w:pPr>
              <w:rPr>
                <w:bCs/>
                <w:sz w:val="24"/>
                <w:szCs w:val="24"/>
                <w:lang w:eastAsia="en-US"/>
              </w:rPr>
            </w:pPr>
            <w:r w:rsidRPr="0049574B">
              <w:rPr>
                <w:bCs/>
                <w:sz w:val="24"/>
                <w:szCs w:val="24"/>
                <w:lang w:val="en-US" w:eastAsia="en-US"/>
              </w:rPr>
              <w:t xml:space="preserve">What should be happening/states to be achieved: </w:t>
            </w:r>
          </w:p>
          <w:p w14:paraId="0E902614" w14:textId="77777777" w:rsidR="00AE430D" w:rsidRPr="00F12F64" w:rsidRDefault="00AE430D" w:rsidP="00F12F64">
            <w:pPr>
              <w:pStyle w:val="ListBullet"/>
              <w:spacing w:before="0"/>
              <w:rPr>
                <w:sz w:val="24"/>
                <w:szCs w:val="24"/>
                <w:lang w:eastAsia="en-US"/>
              </w:rPr>
            </w:pPr>
            <w:r w:rsidRPr="00F12F64">
              <w:rPr>
                <w:sz w:val="24"/>
                <w:szCs w:val="24"/>
                <w:lang w:val="en-US" w:eastAsia="en-US"/>
              </w:rPr>
              <w:t xml:space="preserve">organisation promotes positive </w:t>
            </w:r>
            <w:proofErr w:type="spellStart"/>
            <w:r w:rsidRPr="00F12F64">
              <w:rPr>
                <w:sz w:val="24"/>
                <w:szCs w:val="24"/>
                <w:lang w:val="en-US" w:eastAsia="en-US"/>
              </w:rPr>
              <w:t>behaviours</w:t>
            </w:r>
            <w:proofErr w:type="spellEnd"/>
            <w:r w:rsidRPr="00F12F64">
              <w:rPr>
                <w:sz w:val="24"/>
                <w:szCs w:val="24"/>
                <w:lang w:val="en-US" w:eastAsia="en-US"/>
              </w:rPr>
              <w:t xml:space="preserve"> at work to avoid conflict and ensure fairness</w:t>
            </w:r>
          </w:p>
          <w:p w14:paraId="4B117E0B" w14:textId="77777777" w:rsidR="00AE430D" w:rsidRPr="00F12F64" w:rsidRDefault="00AE430D" w:rsidP="00F12F64">
            <w:pPr>
              <w:pStyle w:val="ListBullet"/>
              <w:spacing w:before="0"/>
              <w:rPr>
                <w:sz w:val="24"/>
                <w:szCs w:val="24"/>
                <w:lang w:eastAsia="en-US"/>
              </w:rPr>
            </w:pPr>
            <w:r w:rsidRPr="00F12F64">
              <w:rPr>
                <w:sz w:val="24"/>
                <w:szCs w:val="24"/>
                <w:lang w:val="en-US" w:eastAsia="en-US"/>
              </w:rPr>
              <w:t>employees share information relevant to their work</w:t>
            </w:r>
          </w:p>
          <w:p w14:paraId="791D4F59" w14:textId="77777777" w:rsidR="00AE430D" w:rsidRPr="00F12F64" w:rsidRDefault="00AE430D" w:rsidP="00F12F64">
            <w:pPr>
              <w:pStyle w:val="ListBullet"/>
              <w:spacing w:before="0"/>
              <w:rPr>
                <w:sz w:val="24"/>
                <w:szCs w:val="24"/>
                <w:lang w:eastAsia="en-US"/>
              </w:rPr>
            </w:pPr>
            <w:r w:rsidRPr="00F12F64">
              <w:rPr>
                <w:sz w:val="24"/>
                <w:szCs w:val="24"/>
                <w:lang w:val="en-US" w:eastAsia="en-US"/>
              </w:rPr>
              <w:t>organisation has agreed policies and procedures to prevent or resolve unacceptable behaviour</w:t>
            </w:r>
          </w:p>
          <w:p w14:paraId="747A03FD" w14:textId="77777777" w:rsidR="00AE430D" w:rsidRPr="00F12F64" w:rsidRDefault="00AE430D" w:rsidP="00F12F64">
            <w:pPr>
              <w:pStyle w:val="ListBullet"/>
              <w:spacing w:before="0"/>
              <w:rPr>
                <w:sz w:val="24"/>
                <w:szCs w:val="24"/>
                <w:lang w:eastAsia="en-US"/>
              </w:rPr>
            </w:pPr>
            <w:r w:rsidRPr="00F12F64">
              <w:rPr>
                <w:sz w:val="24"/>
                <w:szCs w:val="24"/>
                <w:lang w:val="en-US" w:eastAsia="en-US"/>
              </w:rPr>
              <w:t>systems are in place to enable and encourage managers to deal with unacceptable behaviour</w:t>
            </w:r>
          </w:p>
          <w:p w14:paraId="336EED92" w14:textId="0F2F2243" w:rsidR="00AE430D" w:rsidRPr="00F12F64" w:rsidRDefault="00AE430D" w:rsidP="004800F3">
            <w:pPr>
              <w:pStyle w:val="ListBullet"/>
              <w:spacing w:before="0"/>
              <w:rPr>
                <w:sz w:val="24"/>
                <w:szCs w:val="24"/>
                <w:lang w:eastAsia="en-US"/>
              </w:rPr>
            </w:pPr>
            <w:r w:rsidRPr="00F12F64">
              <w:rPr>
                <w:sz w:val="24"/>
                <w:szCs w:val="24"/>
                <w:lang w:val="en-US" w:eastAsia="en-US"/>
              </w:rPr>
              <w:t>systems are in place to enable and encourage employees to report unacceptable behaviour</w:t>
            </w:r>
          </w:p>
        </w:tc>
        <w:tc>
          <w:tcPr>
            <w:tcW w:w="5740" w:type="dxa"/>
            <w:shd w:val="clear" w:color="auto" w:fill="ADD6FF" w:themeFill="accent1" w:themeFillTint="33"/>
          </w:tcPr>
          <w:p w14:paraId="419CC69E" w14:textId="6BE4C4BF" w:rsidR="00AE430D" w:rsidRPr="0049574B" w:rsidRDefault="00AE430D" w:rsidP="004800F3">
            <w:pPr>
              <w:rPr>
                <w:bCs/>
                <w:sz w:val="24"/>
                <w:szCs w:val="24"/>
                <w:lang w:eastAsia="en-US"/>
              </w:rPr>
            </w:pPr>
            <w:r>
              <w:rPr>
                <w:bCs/>
                <w:sz w:val="24"/>
                <w:szCs w:val="24"/>
                <w:lang w:eastAsia="en-US"/>
              </w:rPr>
              <w:t>P13 and 14 in the workbook</w:t>
            </w:r>
          </w:p>
        </w:tc>
      </w:tr>
      <w:tr w:rsidR="00AE430D" w:rsidRPr="0049574B" w14:paraId="4710E0CF" w14:textId="77777777" w:rsidTr="006E5F9C">
        <w:tc>
          <w:tcPr>
            <w:tcW w:w="1319" w:type="dxa"/>
            <w:vMerge/>
            <w:vAlign w:val="center"/>
          </w:tcPr>
          <w:p w14:paraId="3E8133DD" w14:textId="77777777" w:rsidR="00AE430D" w:rsidRPr="0049574B" w:rsidRDefault="00AE430D" w:rsidP="00334FD5">
            <w:pPr>
              <w:jc w:val="center"/>
              <w:rPr>
                <w:bCs/>
                <w:sz w:val="24"/>
                <w:szCs w:val="24"/>
                <w:lang w:eastAsia="en-US"/>
              </w:rPr>
            </w:pPr>
          </w:p>
        </w:tc>
        <w:tc>
          <w:tcPr>
            <w:tcW w:w="774" w:type="dxa"/>
            <w:shd w:val="clear" w:color="auto" w:fill="ADD6FF" w:themeFill="accent1" w:themeFillTint="33"/>
          </w:tcPr>
          <w:p w14:paraId="7DAF7CCC" w14:textId="653B72F7" w:rsidR="00AE430D" w:rsidRPr="0049574B" w:rsidRDefault="00AE430D" w:rsidP="004800F3">
            <w:pPr>
              <w:jc w:val="center"/>
              <w:rPr>
                <w:bCs/>
                <w:sz w:val="24"/>
                <w:szCs w:val="24"/>
                <w:lang w:eastAsia="en-US"/>
              </w:rPr>
            </w:pPr>
            <w:r>
              <w:rPr>
                <w:bCs/>
                <w:sz w:val="24"/>
                <w:szCs w:val="24"/>
                <w:lang w:eastAsia="en-US"/>
              </w:rPr>
              <w:t>2</w:t>
            </w:r>
            <w:r w:rsidR="00A2776F">
              <w:rPr>
                <w:bCs/>
                <w:sz w:val="24"/>
                <w:szCs w:val="24"/>
                <w:lang w:eastAsia="en-US"/>
              </w:rPr>
              <w:t>5</w:t>
            </w:r>
          </w:p>
        </w:tc>
        <w:tc>
          <w:tcPr>
            <w:tcW w:w="7229" w:type="dxa"/>
            <w:shd w:val="clear" w:color="auto" w:fill="ADD6FF" w:themeFill="accent1" w:themeFillTint="33"/>
          </w:tcPr>
          <w:p w14:paraId="206CAE8E" w14:textId="4A31DCAC" w:rsidR="00AE430D" w:rsidRPr="00F12F64" w:rsidRDefault="00AE430D" w:rsidP="004800F3">
            <w:pPr>
              <w:rPr>
                <w:b/>
                <w:sz w:val="24"/>
                <w:szCs w:val="24"/>
                <w:lang w:val="en-US" w:eastAsia="en-US"/>
              </w:rPr>
            </w:pPr>
            <w:r w:rsidRPr="00F12F64">
              <w:rPr>
                <w:b/>
                <w:sz w:val="24"/>
                <w:szCs w:val="24"/>
                <w:lang w:val="en-US" w:eastAsia="en-US"/>
              </w:rPr>
              <w:t>Role</w:t>
            </w:r>
          </w:p>
          <w:p w14:paraId="361D6391" w14:textId="45A9DC13" w:rsidR="00AE430D" w:rsidRPr="0049574B" w:rsidRDefault="00AE430D" w:rsidP="004800F3">
            <w:pPr>
              <w:rPr>
                <w:bCs/>
                <w:sz w:val="24"/>
                <w:szCs w:val="24"/>
                <w:lang w:eastAsia="en-US"/>
              </w:rPr>
            </w:pPr>
            <w:r w:rsidRPr="0049574B">
              <w:rPr>
                <w:bCs/>
                <w:sz w:val="24"/>
                <w:szCs w:val="24"/>
                <w:lang w:val="en-US" w:eastAsia="en-US"/>
              </w:rPr>
              <w:t xml:space="preserve">What should be happening/states to be achieved: </w:t>
            </w:r>
          </w:p>
          <w:p w14:paraId="20816F45" w14:textId="77777777" w:rsidR="00AE430D" w:rsidRPr="00F12F64" w:rsidRDefault="00AE430D" w:rsidP="00F12F64">
            <w:pPr>
              <w:pStyle w:val="ListBullet"/>
              <w:spacing w:before="0"/>
              <w:rPr>
                <w:sz w:val="24"/>
                <w:szCs w:val="24"/>
                <w:lang w:eastAsia="en-US"/>
              </w:rPr>
            </w:pPr>
            <w:r w:rsidRPr="00F12F64">
              <w:rPr>
                <w:sz w:val="24"/>
                <w:szCs w:val="24"/>
                <w:lang w:val="en-US" w:eastAsia="en-US"/>
              </w:rPr>
              <w:t xml:space="preserve">the organisation ensures that, as far as possible, the different requirements it places upon employees are compatible; </w:t>
            </w:r>
          </w:p>
          <w:p w14:paraId="20966962" w14:textId="77777777" w:rsidR="00AE430D" w:rsidRPr="00F12F64" w:rsidRDefault="00AE430D" w:rsidP="00F12F64">
            <w:pPr>
              <w:pStyle w:val="ListBullet"/>
              <w:spacing w:before="0"/>
              <w:rPr>
                <w:sz w:val="24"/>
                <w:szCs w:val="24"/>
                <w:lang w:eastAsia="en-US"/>
              </w:rPr>
            </w:pPr>
            <w:r w:rsidRPr="00F12F64">
              <w:rPr>
                <w:sz w:val="24"/>
                <w:szCs w:val="24"/>
                <w:lang w:val="en-US" w:eastAsia="en-US"/>
              </w:rPr>
              <w:t xml:space="preserve">the organisation provides information to enable employees to understand their role and responsibilities; </w:t>
            </w:r>
          </w:p>
          <w:p w14:paraId="45559ABC" w14:textId="77777777" w:rsidR="00AE430D" w:rsidRPr="00F12F64" w:rsidRDefault="00AE430D" w:rsidP="00F12F64">
            <w:pPr>
              <w:pStyle w:val="ListBullet"/>
              <w:spacing w:before="0"/>
              <w:rPr>
                <w:sz w:val="24"/>
                <w:szCs w:val="24"/>
                <w:lang w:eastAsia="en-US"/>
              </w:rPr>
            </w:pPr>
            <w:r w:rsidRPr="00F12F64">
              <w:rPr>
                <w:sz w:val="24"/>
                <w:szCs w:val="24"/>
                <w:lang w:val="en-US" w:eastAsia="en-US"/>
              </w:rPr>
              <w:t xml:space="preserve">the organisation ensures that, as far as possible, the requirements it places upon employees are clear; and </w:t>
            </w:r>
          </w:p>
          <w:p w14:paraId="5053A44E" w14:textId="1E420FBA" w:rsidR="00AE430D" w:rsidRPr="0049574B" w:rsidRDefault="00AE430D" w:rsidP="00F12F64">
            <w:pPr>
              <w:pStyle w:val="ListBullet"/>
              <w:spacing w:before="0"/>
              <w:rPr>
                <w:lang w:eastAsia="en-US"/>
              </w:rPr>
            </w:pPr>
            <w:r w:rsidRPr="00F12F64">
              <w:rPr>
                <w:sz w:val="24"/>
                <w:szCs w:val="24"/>
                <w:lang w:val="en-US" w:eastAsia="en-US"/>
              </w:rPr>
              <w:t>systems are in place to enable employees to raise concerns about any uncertainties or conflicts they have in their role and responsibilities.</w:t>
            </w:r>
          </w:p>
        </w:tc>
        <w:tc>
          <w:tcPr>
            <w:tcW w:w="5740" w:type="dxa"/>
            <w:shd w:val="clear" w:color="auto" w:fill="ADD6FF" w:themeFill="accent1" w:themeFillTint="33"/>
          </w:tcPr>
          <w:p w14:paraId="33D32A77" w14:textId="4CFB5C9D" w:rsidR="00AE430D" w:rsidRPr="0049574B" w:rsidRDefault="00AE430D" w:rsidP="004800F3">
            <w:pPr>
              <w:rPr>
                <w:bCs/>
                <w:sz w:val="24"/>
                <w:szCs w:val="24"/>
                <w:lang w:eastAsia="en-US"/>
              </w:rPr>
            </w:pPr>
            <w:r>
              <w:rPr>
                <w:bCs/>
                <w:sz w:val="24"/>
                <w:szCs w:val="24"/>
                <w:lang w:eastAsia="en-US"/>
              </w:rPr>
              <w:t>P13 and 14 in the workbook</w:t>
            </w:r>
          </w:p>
        </w:tc>
      </w:tr>
      <w:tr w:rsidR="00AE430D" w:rsidRPr="0049574B" w14:paraId="0D65F86C" w14:textId="77777777" w:rsidTr="006E5F9C">
        <w:tc>
          <w:tcPr>
            <w:tcW w:w="1319" w:type="dxa"/>
            <w:vMerge/>
            <w:vAlign w:val="center"/>
          </w:tcPr>
          <w:p w14:paraId="09E3D78D" w14:textId="77777777" w:rsidR="00AE430D" w:rsidRPr="0049574B" w:rsidRDefault="00AE430D" w:rsidP="00334FD5">
            <w:pPr>
              <w:jc w:val="center"/>
              <w:rPr>
                <w:bCs/>
                <w:sz w:val="24"/>
                <w:szCs w:val="24"/>
                <w:lang w:eastAsia="en-US"/>
              </w:rPr>
            </w:pPr>
          </w:p>
        </w:tc>
        <w:tc>
          <w:tcPr>
            <w:tcW w:w="774" w:type="dxa"/>
            <w:shd w:val="clear" w:color="auto" w:fill="ADD6FF" w:themeFill="accent1" w:themeFillTint="33"/>
          </w:tcPr>
          <w:p w14:paraId="04D0FDDD" w14:textId="525CE142" w:rsidR="00AE430D" w:rsidRPr="0049574B" w:rsidRDefault="00AE430D" w:rsidP="004800F3">
            <w:pPr>
              <w:jc w:val="center"/>
              <w:rPr>
                <w:bCs/>
                <w:sz w:val="24"/>
                <w:szCs w:val="24"/>
                <w:lang w:eastAsia="en-US"/>
              </w:rPr>
            </w:pPr>
            <w:r>
              <w:rPr>
                <w:bCs/>
                <w:sz w:val="24"/>
                <w:szCs w:val="24"/>
                <w:lang w:eastAsia="en-US"/>
              </w:rPr>
              <w:t>2</w:t>
            </w:r>
            <w:r w:rsidR="00A2776F">
              <w:rPr>
                <w:bCs/>
                <w:sz w:val="24"/>
                <w:szCs w:val="24"/>
                <w:lang w:eastAsia="en-US"/>
              </w:rPr>
              <w:t>6</w:t>
            </w:r>
          </w:p>
        </w:tc>
        <w:tc>
          <w:tcPr>
            <w:tcW w:w="7229" w:type="dxa"/>
            <w:shd w:val="clear" w:color="auto" w:fill="ADD6FF" w:themeFill="accent1" w:themeFillTint="33"/>
          </w:tcPr>
          <w:p w14:paraId="01F5FC6C" w14:textId="7471C164" w:rsidR="00AE430D" w:rsidRPr="00F12F64" w:rsidRDefault="00AE430D" w:rsidP="004800F3">
            <w:pPr>
              <w:rPr>
                <w:b/>
                <w:sz w:val="24"/>
                <w:szCs w:val="24"/>
                <w:lang w:val="en-US" w:eastAsia="en-US"/>
              </w:rPr>
            </w:pPr>
            <w:r w:rsidRPr="00F12F64">
              <w:rPr>
                <w:b/>
                <w:sz w:val="24"/>
                <w:szCs w:val="24"/>
                <w:lang w:val="en-US" w:eastAsia="en-US"/>
              </w:rPr>
              <w:t>Change</w:t>
            </w:r>
          </w:p>
          <w:p w14:paraId="5AC16AC8" w14:textId="136417E9" w:rsidR="00AE430D" w:rsidRPr="00641EEB" w:rsidRDefault="00AE430D" w:rsidP="004800F3">
            <w:pPr>
              <w:rPr>
                <w:bCs/>
                <w:sz w:val="24"/>
                <w:szCs w:val="24"/>
                <w:lang w:eastAsia="en-US"/>
              </w:rPr>
            </w:pPr>
            <w:r w:rsidRPr="00641EEB">
              <w:rPr>
                <w:bCs/>
                <w:sz w:val="24"/>
                <w:szCs w:val="24"/>
                <w:lang w:val="en-US" w:eastAsia="en-US"/>
              </w:rPr>
              <w:t xml:space="preserve">Possible ways to achieve the standard: </w:t>
            </w:r>
          </w:p>
          <w:p w14:paraId="492A5B77" w14:textId="77777777" w:rsidR="00AE430D" w:rsidRPr="00F12F64" w:rsidRDefault="00AE430D" w:rsidP="00F12F64">
            <w:pPr>
              <w:pStyle w:val="ListBullet"/>
              <w:spacing w:before="0"/>
              <w:rPr>
                <w:sz w:val="24"/>
                <w:szCs w:val="24"/>
                <w:lang w:eastAsia="en-US"/>
              </w:rPr>
            </w:pPr>
            <w:r w:rsidRPr="00F12F64">
              <w:rPr>
                <w:sz w:val="24"/>
                <w:szCs w:val="24"/>
                <w:lang w:val="en-US" w:eastAsia="en-US"/>
              </w:rPr>
              <w:t xml:space="preserve">ensure staff are aware of why change is happening – agree a system for this </w:t>
            </w:r>
          </w:p>
          <w:p w14:paraId="7903B1C7" w14:textId="77777777" w:rsidR="00AE430D" w:rsidRPr="00F12F64" w:rsidRDefault="00AE430D" w:rsidP="00F12F64">
            <w:pPr>
              <w:pStyle w:val="ListBullet"/>
              <w:spacing w:before="0"/>
              <w:rPr>
                <w:sz w:val="24"/>
                <w:szCs w:val="24"/>
                <w:lang w:eastAsia="en-US"/>
              </w:rPr>
            </w:pPr>
            <w:r w:rsidRPr="00F12F64">
              <w:rPr>
                <w:sz w:val="24"/>
                <w:szCs w:val="24"/>
                <w:lang w:val="en-US" w:eastAsia="en-US"/>
              </w:rPr>
              <w:t xml:space="preserve">define and explain the key steps of the change </w:t>
            </w:r>
          </w:p>
          <w:p w14:paraId="1DC81F6C" w14:textId="77777777" w:rsidR="00AE430D" w:rsidRPr="00F12F64" w:rsidRDefault="00AE430D" w:rsidP="00F12F64">
            <w:pPr>
              <w:pStyle w:val="ListBullet"/>
              <w:spacing w:before="0"/>
              <w:rPr>
                <w:sz w:val="24"/>
                <w:szCs w:val="24"/>
                <w:lang w:eastAsia="en-US"/>
              </w:rPr>
            </w:pPr>
            <w:r w:rsidRPr="00F12F64">
              <w:rPr>
                <w:sz w:val="24"/>
                <w:szCs w:val="24"/>
                <w:lang w:val="en-US" w:eastAsia="en-US"/>
              </w:rPr>
              <w:t xml:space="preserve">ensure employee consultation and support is a key element of the </w:t>
            </w:r>
            <w:proofErr w:type="spellStart"/>
            <w:r w:rsidRPr="00F12F64">
              <w:rPr>
                <w:sz w:val="24"/>
                <w:szCs w:val="24"/>
                <w:lang w:val="en-US" w:eastAsia="en-US"/>
              </w:rPr>
              <w:t>programme</w:t>
            </w:r>
            <w:proofErr w:type="spellEnd"/>
            <w:r w:rsidRPr="00F12F64">
              <w:rPr>
                <w:sz w:val="24"/>
                <w:szCs w:val="24"/>
                <w:lang w:val="en-US" w:eastAsia="en-US"/>
              </w:rPr>
              <w:t xml:space="preserve"> and consult at an early stage </w:t>
            </w:r>
          </w:p>
          <w:p w14:paraId="216A3D17" w14:textId="77777777" w:rsidR="00AE430D" w:rsidRPr="00F12F64" w:rsidRDefault="00AE430D" w:rsidP="00F12F64">
            <w:pPr>
              <w:pStyle w:val="ListBullet"/>
              <w:spacing w:before="0"/>
              <w:rPr>
                <w:sz w:val="24"/>
                <w:szCs w:val="24"/>
                <w:lang w:eastAsia="en-US"/>
              </w:rPr>
            </w:pPr>
            <w:r w:rsidRPr="00F12F64">
              <w:rPr>
                <w:sz w:val="24"/>
                <w:szCs w:val="24"/>
                <w:lang w:val="en-US" w:eastAsia="en-US"/>
              </w:rPr>
              <w:t>establish a system to communicate developments</w:t>
            </w:r>
          </w:p>
          <w:p w14:paraId="2219F537" w14:textId="77777777" w:rsidR="00AE430D" w:rsidRDefault="00AE430D" w:rsidP="006A2E44">
            <w:pPr>
              <w:pStyle w:val="ListBullet"/>
              <w:numPr>
                <w:ilvl w:val="0"/>
                <w:numId w:val="0"/>
              </w:numPr>
              <w:spacing w:before="0"/>
              <w:ind w:left="340" w:hanging="340"/>
              <w:rPr>
                <w:sz w:val="24"/>
                <w:szCs w:val="24"/>
                <w:lang w:val="en-US" w:eastAsia="en-US"/>
              </w:rPr>
            </w:pPr>
            <w:r w:rsidRPr="00AE430D">
              <w:rPr>
                <w:sz w:val="24"/>
                <w:szCs w:val="24"/>
                <w:lang w:val="en-US" w:eastAsia="en-US"/>
              </w:rPr>
              <w:t xml:space="preserve">ensure staff are aware of impact of change on jobs </w:t>
            </w:r>
          </w:p>
          <w:p w14:paraId="50EDBC6D" w14:textId="4F484207" w:rsidR="00AE430D" w:rsidRPr="00AE430D" w:rsidRDefault="00AE430D" w:rsidP="00AE430D">
            <w:pPr>
              <w:pStyle w:val="ListBullet"/>
              <w:spacing w:before="0"/>
              <w:rPr>
                <w:sz w:val="24"/>
                <w:szCs w:val="24"/>
                <w:lang w:eastAsia="en-US"/>
              </w:rPr>
            </w:pPr>
            <w:r w:rsidRPr="00AE430D">
              <w:rPr>
                <w:sz w:val="24"/>
                <w:szCs w:val="24"/>
                <w:lang w:val="en-US" w:eastAsia="en-US"/>
              </w:rPr>
              <w:t>enable staff to comment and ask questions before, during and after change</w:t>
            </w:r>
            <w:r w:rsidRPr="00AE430D">
              <w:rPr>
                <w:sz w:val="24"/>
                <w:szCs w:val="24"/>
                <w:lang w:eastAsia="en-US"/>
              </w:rPr>
              <w:t xml:space="preserve"> </w:t>
            </w:r>
          </w:p>
          <w:p w14:paraId="60A7BF41" w14:textId="4BC147D6" w:rsidR="00AE430D" w:rsidRPr="00F12F64" w:rsidRDefault="00AE430D" w:rsidP="00AE430D">
            <w:pPr>
              <w:pStyle w:val="ListBullet"/>
              <w:numPr>
                <w:ilvl w:val="0"/>
                <w:numId w:val="0"/>
              </w:numPr>
              <w:spacing w:before="0"/>
              <w:ind w:left="340" w:hanging="340"/>
              <w:rPr>
                <w:sz w:val="24"/>
                <w:szCs w:val="24"/>
                <w:lang w:eastAsia="en-US"/>
              </w:rPr>
            </w:pPr>
          </w:p>
        </w:tc>
        <w:tc>
          <w:tcPr>
            <w:tcW w:w="5740" w:type="dxa"/>
            <w:shd w:val="clear" w:color="auto" w:fill="ADD6FF" w:themeFill="accent1" w:themeFillTint="33"/>
          </w:tcPr>
          <w:p w14:paraId="1E6114C1" w14:textId="55CB7EAD" w:rsidR="00AE430D" w:rsidRPr="0049574B" w:rsidRDefault="00AE430D" w:rsidP="004800F3">
            <w:pPr>
              <w:rPr>
                <w:bCs/>
                <w:sz w:val="24"/>
                <w:szCs w:val="24"/>
                <w:lang w:eastAsia="en-US"/>
              </w:rPr>
            </w:pPr>
            <w:r>
              <w:rPr>
                <w:bCs/>
                <w:sz w:val="24"/>
                <w:szCs w:val="24"/>
                <w:lang w:eastAsia="en-US"/>
              </w:rPr>
              <w:t>P13 and 14 in the workbook</w:t>
            </w:r>
          </w:p>
        </w:tc>
      </w:tr>
      <w:tr w:rsidR="00AE430D" w:rsidRPr="0049574B" w14:paraId="33FE3B1A" w14:textId="77777777" w:rsidTr="00FC36B4">
        <w:tc>
          <w:tcPr>
            <w:tcW w:w="1319" w:type="dxa"/>
            <w:vMerge/>
            <w:vAlign w:val="center"/>
          </w:tcPr>
          <w:p w14:paraId="321D7A6A" w14:textId="77777777" w:rsidR="00AE430D" w:rsidRPr="0049574B" w:rsidRDefault="00AE430D" w:rsidP="00334FD5">
            <w:pPr>
              <w:jc w:val="center"/>
              <w:rPr>
                <w:bCs/>
                <w:sz w:val="24"/>
                <w:szCs w:val="24"/>
                <w:lang w:eastAsia="en-US"/>
              </w:rPr>
            </w:pPr>
          </w:p>
        </w:tc>
        <w:tc>
          <w:tcPr>
            <w:tcW w:w="774" w:type="dxa"/>
            <w:shd w:val="clear" w:color="auto" w:fill="FFEACC" w:themeFill="accent4" w:themeFillTint="33"/>
          </w:tcPr>
          <w:p w14:paraId="2FEE026F" w14:textId="70919E0F" w:rsidR="00AE430D" w:rsidRPr="0049574B" w:rsidRDefault="00AE430D" w:rsidP="004800F3">
            <w:pPr>
              <w:jc w:val="center"/>
              <w:rPr>
                <w:bCs/>
                <w:sz w:val="24"/>
                <w:szCs w:val="24"/>
                <w:lang w:eastAsia="en-US"/>
              </w:rPr>
            </w:pPr>
            <w:r>
              <w:rPr>
                <w:bCs/>
                <w:sz w:val="24"/>
                <w:szCs w:val="24"/>
                <w:lang w:eastAsia="en-US"/>
              </w:rPr>
              <w:t>2</w:t>
            </w:r>
            <w:r w:rsidR="00A2776F">
              <w:rPr>
                <w:bCs/>
                <w:sz w:val="24"/>
                <w:szCs w:val="24"/>
                <w:lang w:eastAsia="en-US"/>
              </w:rPr>
              <w:t>7</w:t>
            </w:r>
          </w:p>
        </w:tc>
        <w:tc>
          <w:tcPr>
            <w:tcW w:w="7229" w:type="dxa"/>
            <w:shd w:val="clear" w:color="auto" w:fill="FFEACC" w:themeFill="accent4" w:themeFillTint="33"/>
          </w:tcPr>
          <w:p w14:paraId="57D5F40F" w14:textId="1554636A" w:rsidR="00AE430D" w:rsidRPr="003C4A76" w:rsidRDefault="00AE430D" w:rsidP="004800F3">
            <w:pPr>
              <w:rPr>
                <w:b/>
                <w:sz w:val="24"/>
                <w:szCs w:val="24"/>
                <w:lang w:eastAsia="en-US"/>
              </w:rPr>
            </w:pPr>
            <w:r w:rsidRPr="003C4A76">
              <w:rPr>
                <w:b/>
                <w:sz w:val="24"/>
                <w:szCs w:val="24"/>
                <w:lang w:eastAsia="en-US"/>
              </w:rPr>
              <w:t xml:space="preserve">What data can we gather? </w:t>
            </w:r>
          </w:p>
          <w:p w14:paraId="663B7F7F" w14:textId="727F9739" w:rsidR="00AE430D" w:rsidRPr="00641EEB" w:rsidRDefault="00AE430D" w:rsidP="003C4A76">
            <w:pPr>
              <w:rPr>
                <w:bCs/>
                <w:sz w:val="24"/>
                <w:szCs w:val="24"/>
                <w:lang w:eastAsia="en-US"/>
              </w:rPr>
            </w:pPr>
            <w:r w:rsidRPr="00641EEB">
              <w:rPr>
                <w:bCs/>
                <w:sz w:val="24"/>
                <w:szCs w:val="24"/>
                <w:lang w:eastAsia="en-US"/>
              </w:rPr>
              <w:t xml:space="preserve">Now we know what the hazards are, we need to work out where in the organisation they are present. </w:t>
            </w:r>
            <w:r>
              <w:rPr>
                <w:bCs/>
                <w:sz w:val="24"/>
                <w:szCs w:val="24"/>
                <w:lang w:eastAsia="en-US"/>
              </w:rPr>
              <w:t>W</w:t>
            </w:r>
            <w:r w:rsidRPr="00641EEB">
              <w:rPr>
                <w:bCs/>
                <w:sz w:val="24"/>
                <w:szCs w:val="24"/>
                <w:lang w:eastAsia="en-US"/>
              </w:rPr>
              <w:t xml:space="preserve">e need to look for its consequences, which mainly shows up in data about the organisation and its functions. </w:t>
            </w:r>
          </w:p>
          <w:p w14:paraId="139718C3" w14:textId="77777777" w:rsidR="00AE430D" w:rsidRPr="00641EEB" w:rsidRDefault="00AE430D" w:rsidP="003C4A76">
            <w:pPr>
              <w:rPr>
                <w:bCs/>
                <w:sz w:val="24"/>
                <w:szCs w:val="24"/>
                <w:lang w:eastAsia="en-US"/>
              </w:rPr>
            </w:pPr>
            <w:r w:rsidRPr="00641EEB">
              <w:rPr>
                <w:bCs/>
                <w:sz w:val="24"/>
                <w:szCs w:val="24"/>
                <w:lang w:eastAsia="en-US"/>
              </w:rPr>
              <w:t xml:space="preserve">In effect, this is a process of benchmarking the organisation against the standards. </w:t>
            </w:r>
          </w:p>
          <w:p w14:paraId="43D5397C" w14:textId="429B7B45" w:rsidR="00AE430D" w:rsidRDefault="00AE430D" w:rsidP="004800F3">
            <w:pPr>
              <w:rPr>
                <w:bCs/>
                <w:sz w:val="24"/>
                <w:szCs w:val="24"/>
                <w:lang w:eastAsia="en-US"/>
              </w:rPr>
            </w:pPr>
            <w:r>
              <w:rPr>
                <w:bCs/>
                <w:sz w:val="24"/>
                <w:szCs w:val="24"/>
                <w:lang w:eastAsia="en-US"/>
              </w:rPr>
              <w:t>We could also gather data to gain an insight into whether the organisation has a problem with stress and make a case to the employer.</w:t>
            </w:r>
          </w:p>
          <w:p w14:paraId="39345405" w14:textId="3EF7B4F2" w:rsidR="00AE430D" w:rsidRPr="003C4A76" w:rsidRDefault="00AE430D" w:rsidP="004800F3">
            <w:pPr>
              <w:rPr>
                <w:bCs/>
                <w:i/>
                <w:iCs/>
                <w:sz w:val="24"/>
                <w:szCs w:val="24"/>
                <w:lang w:eastAsia="en-US"/>
              </w:rPr>
            </w:pPr>
            <w:r w:rsidRPr="003C4A76">
              <w:rPr>
                <w:bCs/>
                <w:i/>
                <w:iCs/>
                <w:sz w:val="24"/>
                <w:szCs w:val="24"/>
                <w:lang w:eastAsia="en-US"/>
              </w:rPr>
              <w:t>**Depending on time, this could be an opportunity to throw the question out to the class and write up answers on Zoom whiteboard</w:t>
            </w:r>
          </w:p>
          <w:p w14:paraId="541C10C2" w14:textId="3A7A26FA" w:rsidR="00AE430D" w:rsidRDefault="00AE430D" w:rsidP="004800F3">
            <w:pPr>
              <w:rPr>
                <w:bCs/>
                <w:sz w:val="24"/>
                <w:szCs w:val="24"/>
                <w:lang w:eastAsia="en-US"/>
              </w:rPr>
            </w:pPr>
            <w:r>
              <w:rPr>
                <w:bCs/>
                <w:sz w:val="24"/>
                <w:szCs w:val="24"/>
                <w:lang w:eastAsia="en-US"/>
              </w:rPr>
              <w:t xml:space="preserve">Pressing slide twice will bring up following sources of information </w:t>
            </w:r>
          </w:p>
          <w:p w14:paraId="49E3EE81" w14:textId="77777777" w:rsidR="00ED2349" w:rsidRPr="00ED2349" w:rsidRDefault="00ED2349" w:rsidP="003C4A76">
            <w:pPr>
              <w:numPr>
                <w:ilvl w:val="0"/>
                <w:numId w:val="21"/>
              </w:numPr>
              <w:spacing w:before="0"/>
              <w:rPr>
                <w:bCs/>
                <w:sz w:val="24"/>
                <w:szCs w:val="24"/>
                <w:lang w:eastAsia="en-US"/>
              </w:rPr>
            </w:pPr>
            <w:r w:rsidRPr="00ED2349">
              <w:rPr>
                <w:b/>
                <w:bCs/>
                <w:sz w:val="24"/>
                <w:szCs w:val="24"/>
                <w:lang w:eastAsia="en-US"/>
              </w:rPr>
              <w:t>Sickness absence data</w:t>
            </w:r>
            <w:r w:rsidRPr="00ED2349">
              <w:rPr>
                <w:bCs/>
                <w:sz w:val="24"/>
                <w:szCs w:val="24"/>
                <w:lang w:eastAsia="en-US"/>
              </w:rPr>
              <w:t xml:space="preserve"> – how much of this is stress related? Remember: other health issues, such as musculoskeletal disorders, often come hand in hand with stress. </w:t>
            </w:r>
          </w:p>
          <w:p w14:paraId="4841AB39" w14:textId="77777777" w:rsidR="00ED2349" w:rsidRPr="00ED2349" w:rsidRDefault="00ED2349" w:rsidP="003C4A76">
            <w:pPr>
              <w:numPr>
                <w:ilvl w:val="0"/>
                <w:numId w:val="21"/>
              </w:numPr>
              <w:spacing w:before="0"/>
              <w:rPr>
                <w:bCs/>
                <w:sz w:val="24"/>
                <w:szCs w:val="24"/>
                <w:lang w:eastAsia="en-US"/>
              </w:rPr>
            </w:pPr>
            <w:r w:rsidRPr="00ED2349">
              <w:rPr>
                <w:b/>
                <w:bCs/>
                <w:sz w:val="24"/>
                <w:szCs w:val="24"/>
                <w:lang w:eastAsia="en-US"/>
              </w:rPr>
              <w:t>Employee stress or wellbeing survey</w:t>
            </w:r>
            <w:r w:rsidRPr="00ED2349">
              <w:rPr>
                <w:bCs/>
                <w:sz w:val="24"/>
                <w:szCs w:val="24"/>
                <w:lang w:eastAsia="en-US"/>
              </w:rPr>
              <w:t xml:space="preserve"> – many employers carry these out, but only report the headline information. Full datasets could give more clarity of which areas of the organisation are struggling with stress, and why. </w:t>
            </w:r>
          </w:p>
          <w:p w14:paraId="1A5273D0" w14:textId="77777777" w:rsidR="00ED2349" w:rsidRPr="00ED2349" w:rsidRDefault="00ED2349" w:rsidP="003C4A76">
            <w:pPr>
              <w:numPr>
                <w:ilvl w:val="0"/>
                <w:numId w:val="21"/>
              </w:numPr>
              <w:spacing w:before="0"/>
              <w:rPr>
                <w:bCs/>
                <w:sz w:val="24"/>
                <w:szCs w:val="24"/>
                <w:lang w:eastAsia="en-US"/>
              </w:rPr>
            </w:pPr>
            <w:r w:rsidRPr="00ED2349">
              <w:rPr>
                <w:b/>
                <w:bCs/>
                <w:sz w:val="24"/>
                <w:szCs w:val="24"/>
                <w:lang w:eastAsia="en-US"/>
              </w:rPr>
              <w:t>Productivity data</w:t>
            </w:r>
            <w:r w:rsidRPr="00ED2349">
              <w:rPr>
                <w:bCs/>
                <w:sz w:val="24"/>
                <w:szCs w:val="24"/>
                <w:lang w:eastAsia="en-US"/>
              </w:rPr>
              <w:t xml:space="preserve"> – lower than expected performance (when compared with previous years or between different parts of the organisation) may indicate a problem. </w:t>
            </w:r>
          </w:p>
          <w:p w14:paraId="6831BEB0" w14:textId="77777777" w:rsidR="00ED2349" w:rsidRPr="00ED2349" w:rsidRDefault="00ED2349" w:rsidP="003C4A76">
            <w:pPr>
              <w:numPr>
                <w:ilvl w:val="0"/>
                <w:numId w:val="21"/>
              </w:numPr>
              <w:spacing w:before="0"/>
              <w:rPr>
                <w:bCs/>
                <w:sz w:val="24"/>
                <w:szCs w:val="24"/>
                <w:lang w:eastAsia="en-US"/>
              </w:rPr>
            </w:pPr>
            <w:r w:rsidRPr="00ED2349">
              <w:rPr>
                <w:b/>
                <w:bCs/>
                <w:sz w:val="24"/>
                <w:szCs w:val="24"/>
                <w:lang w:eastAsia="en-US"/>
              </w:rPr>
              <w:t>Staff turnover</w:t>
            </w:r>
            <w:r w:rsidRPr="00ED2349">
              <w:rPr>
                <w:bCs/>
                <w:sz w:val="24"/>
                <w:szCs w:val="24"/>
                <w:lang w:eastAsia="en-US"/>
              </w:rPr>
              <w:t xml:space="preserve"> – a higher rate of staff turnover than expected in an organisation or team/department may indicate a problem. Exit interviews may capture whether stress was a reason in people deciding it was time to move on. </w:t>
            </w:r>
          </w:p>
          <w:p w14:paraId="576D54C1" w14:textId="77777777" w:rsidR="00ED2349" w:rsidRPr="00ED2349" w:rsidRDefault="00ED2349" w:rsidP="003C4A76">
            <w:pPr>
              <w:numPr>
                <w:ilvl w:val="0"/>
                <w:numId w:val="21"/>
              </w:numPr>
              <w:spacing w:before="0"/>
              <w:rPr>
                <w:bCs/>
                <w:sz w:val="24"/>
                <w:szCs w:val="24"/>
                <w:lang w:eastAsia="en-US"/>
              </w:rPr>
            </w:pPr>
            <w:r w:rsidRPr="00ED2349">
              <w:rPr>
                <w:b/>
                <w:bCs/>
                <w:sz w:val="24"/>
                <w:szCs w:val="24"/>
                <w:lang w:eastAsia="en-US"/>
              </w:rPr>
              <w:t>Accidents</w:t>
            </w:r>
            <w:r w:rsidRPr="00ED2349">
              <w:rPr>
                <w:bCs/>
                <w:sz w:val="24"/>
                <w:szCs w:val="24"/>
                <w:lang w:eastAsia="en-US"/>
              </w:rPr>
              <w:t xml:space="preserve"> – stress can affect people’s ability to properly concentrate and symptoms of stress include difficulty in sleeping which can result in tiredness. Do any accident reports suggest that stress or fatigue were a factor? </w:t>
            </w:r>
          </w:p>
          <w:p w14:paraId="27ABF863" w14:textId="77777777" w:rsidR="00AE430D" w:rsidRDefault="00ED2349" w:rsidP="003C4A76">
            <w:pPr>
              <w:numPr>
                <w:ilvl w:val="0"/>
                <w:numId w:val="21"/>
              </w:numPr>
              <w:spacing w:before="0"/>
              <w:rPr>
                <w:bCs/>
                <w:sz w:val="24"/>
                <w:szCs w:val="24"/>
                <w:lang w:eastAsia="en-US"/>
              </w:rPr>
            </w:pPr>
            <w:r w:rsidRPr="00ED2349">
              <w:rPr>
                <w:b/>
                <w:bCs/>
                <w:sz w:val="24"/>
                <w:szCs w:val="24"/>
                <w:lang w:eastAsia="en-US"/>
              </w:rPr>
              <w:t>Occupational health or employee assistance programme data</w:t>
            </w:r>
            <w:r w:rsidRPr="00ED2349">
              <w:rPr>
                <w:bCs/>
                <w:sz w:val="24"/>
                <w:szCs w:val="24"/>
                <w:lang w:eastAsia="en-US"/>
              </w:rPr>
              <w:t xml:space="preserve"> – it should be possible to get statistics on the number of people with work-related stress issues, or who are diagnosed with such issues or associated conditions, who have been referred to occupational health or the employee assistance programme.</w:t>
            </w:r>
          </w:p>
          <w:p w14:paraId="38C84CAF" w14:textId="3A12AB28" w:rsidR="00AE430D" w:rsidRPr="003C4A76" w:rsidRDefault="00AE430D" w:rsidP="003C4A76">
            <w:pPr>
              <w:numPr>
                <w:ilvl w:val="0"/>
                <w:numId w:val="21"/>
              </w:numPr>
              <w:spacing w:before="0"/>
              <w:rPr>
                <w:bCs/>
                <w:sz w:val="24"/>
                <w:szCs w:val="24"/>
                <w:lang w:eastAsia="en-US"/>
              </w:rPr>
            </w:pPr>
            <w:r w:rsidRPr="00ED2349">
              <w:rPr>
                <w:b/>
                <w:sz w:val="24"/>
                <w:szCs w:val="24"/>
                <w:lang w:eastAsia="en-US"/>
              </w:rPr>
              <w:t xml:space="preserve">HSE’s management standards </w:t>
            </w:r>
            <w:r w:rsidRPr="003C4A76">
              <w:rPr>
                <w:b/>
                <w:sz w:val="24"/>
                <w:szCs w:val="24"/>
                <w:lang w:eastAsia="en-US"/>
              </w:rPr>
              <w:t>“indicator tool” survey</w:t>
            </w:r>
            <w:r w:rsidRPr="00ED2349">
              <w:rPr>
                <w:b/>
                <w:sz w:val="24"/>
                <w:szCs w:val="24"/>
                <w:lang w:eastAsia="en-US"/>
              </w:rPr>
              <w:t>.</w:t>
            </w:r>
            <w:r w:rsidRPr="00ED2349">
              <w:rPr>
                <w:bCs/>
                <w:sz w:val="24"/>
                <w:szCs w:val="24"/>
                <w:lang w:eastAsia="en-US"/>
              </w:rPr>
              <w:t xml:space="preserve"> There are 36 questions that are structured around each of the standards. </w:t>
            </w:r>
            <w:r w:rsidRPr="003C4A76">
              <w:rPr>
                <w:bCs/>
                <w:sz w:val="24"/>
                <w:szCs w:val="24"/>
                <w:lang w:eastAsia="en-US"/>
              </w:rPr>
              <w:t>Asks</w:t>
            </w:r>
            <w:r w:rsidRPr="00ED2349">
              <w:rPr>
                <w:bCs/>
                <w:sz w:val="24"/>
                <w:szCs w:val="24"/>
                <w:lang w:eastAsia="en-US"/>
              </w:rPr>
              <w:t xml:space="preserve"> questions like “I know how to go about getting my job done”; “I am clear what my duties and responsibilities are”; and “Relationships at work are strained”. People are asked to what extent they agree with these statements on a scale of one to five. This can then be averaged out to produce the organisation’s score for each standard, between one and five.</w:t>
            </w:r>
            <w:r w:rsidRPr="003C4A76">
              <w:rPr>
                <w:bCs/>
                <w:sz w:val="24"/>
                <w:szCs w:val="24"/>
                <w:lang w:eastAsia="en-US"/>
              </w:rPr>
              <w:t xml:space="preserve"> </w:t>
            </w:r>
            <w:r w:rsidRPr="00ED2349">
              <w:rPr>
                <w:bCs/>
                <w:sz w:val="24"/>
                <w:szCs w:val="24"/>
                <w:lang w:eastAsia="en-US"/>
              </w:rPr>
              <w:t>If you include demographic data, such as what team they work in, where they work, how old they are, their gender etc. you can get an average for each demographic</w:t>
            </w:r>
          </w:p>
          <w:p w14:paraId="58E03291" w14:textId="7A72B500" w:rsidR="00AE430D" w:rsidRPr="0049574B" w:rsidRDefault="00AE430D" w:rsidP="004800F3">
            <w:pPr>
              <w:rPr>
                <w:bCs/>
                <w:sz w:val="24"/>
                <w:szCs w:val="24"/>
                <w:lang w:eastAsia="en-US"/>
              </w:rPr>
            </w:pPr>
            <w:r>
              <w:rPr>
                <w:bCs/>
                <w:sz w:val="24"/>
                <w:szCs w:val="24"/>
                <w:lang w:eastAsia="en-US"/>
              </w:rPr>
              <w:t>Remember – H&amp;S reps have legal right to access any information and documentation necessary to fulfil their functions</w:t>
            </w:r>
          </w:p>
        </w:tc>
        <w:tc>
          <w:tcPr>
            <w:tcW w:w="5740" w:type="dxa"/>
            <w:shd w:val="clear" w:color="auto" w:fill="FFEACC" w:themeFill="accent4" w:themeFillTint="33"/>
          </w:tcPr>
          <w:p w14:paraId="2C00C124" w14:textId="26885780" w:rsidR="00AE430D" w:rsidRPr="0049574B" w:rsidRDefault="00AE430D" w:rsidP="004800F3">
            <w:pPr>
              <w:rPr>
                <w:bCs/>
                <w:sz w:val="24"/>
                <w:szCs w:val="24"/>
                <w:lang w:eastAsia="en-US"/>
              </w:rPr>
            </w:pPr>
          </w:p>
        </w:tc>
      </w:tr>
      <w:tr w:rsidR="00AE430D" w:rsidRPr="0049574B" w14:paraId="106D55FC" w14:textId="77777777" w:rsidTr="00FC36B4">
        <w:tc>
          <w:tcPr>
            <w:tcW w:w="1319" w:type="dxa"/>
            <w:vMerge/>
            <w:vAlign w:val="center"/>
          </w:tcPr>
          <w:p w14:paraId="2070F5AE" w14:textId="77777777" w:rsidR="00AE430D" w:rsidRPr="0049574B" w:rsidRDefault="00AE430D" w:rsidP="00334FD5">
            <w:pPr>
              <w:jc w:val="center"/>
              <w:rPr>
                <w:bCs/>
                <w:sz w:val="24"/>
                <w:szCs w:val="24"/>
                <w:lang w:eastAsia="en-US"/>
              </w:rPr>
            </w:pPr>
          </w:p>
        </w:tc>
        <w:tc>
          <w:tcPr>
            <w:tcW w:w="774" w:type="dxa"/>
            <w:shd w:val="clear" w:color="auto" w:fill="FFEACC" w:themeFill="accent4" w:themeFillTint="33"/>
          </w:tcPr>
          <w:p w14:paraId="288DE6B5" w14:textId="75C8EEA8" w:rsidR="00AE430D" w:rsidRPr="0049574B" w:rsidRDefault="00AE430D" w:rsidP="004800F3">
            <w:pPr>
              <w:jc w:val="center"/>
              <w:rPr>
                <w:bCs/>
                <w:sz w:val="24"/>
                <w:szCs w:val="24"/>
                <w:lang w:eastAsia="en-US"/>
              </w:rPr>
            </w:pPr>
            <w:r>
              <w:rPr>
                <w:bCs/>
                <w:sz w:val="24"/>
                <w:szCs w:val="24"/>
                <w:lang w:eastAsia="en-US"/>
              </w:rPr>
              <w:t>2</w:t>
            </w:r>
            <w:r w:rsidR="00A2776F">
              <w:rPr>
                <w:bCs/>
                <w:sz w:val="24"/>
                <w:szCs w:val="24"/>
                <w:lang w:eastAsia="en-US"/>
              </w:rPr>
              <w:t>8</w:t>
            </w:r>
          </w:p>
        </w:tc>
        <w:tc>
          <w:tcPr>
            <w:tcW w:w="7229" w:type="dxa"/>
            <w:shd w:val="clear" w:color="auto" w:fill="FFEACC" w:themeFill="accent4" w:themeFillTint="33"/>
          </w:tcPr>
          <w:p w14:paraId="5926104D" w14:textId="77777777" w:rsidR="00AE430D" w:rsidRPr="003C4A76" w:rsidRDefault="00AE430D" w:rsidP="003C4A76">
            <w:pPr>
              <w:rPr>
                <w:b/>
                <w:sz w:val="24"/>
                <w:szCs w:val="24"/>
                <w:lang w:eastAsia="en-US"/>
              </w:rPr>
            </w:pPr>
            <w:r w:rsidRPr="003C4A76">
              <w:rPr>
                <w:b/>
                <w:sz w:val="24"/>
                <w:szCs w:val="24"/>
                <w:lang w:val="en-US" w:eastAsia="en-US"/>
              </w:rPr>
              <w:t xml:space="preserve">Explore problems and develop solutions – </w:t>
            </w:r>
            <w:r w:rsidRPr="003C4A76">
              <w:rPr>
                <w:b/>
                <w:sz w:val="24"/>
                <w:szCs w:val="24"/>
                <w:lang w:eastAsia="en-US"/>
              </w:rPr>
              <w:t>focus groups</w:t>
            </w:r>
          </w:p>
          <w:p w14:paraId="4D363D88" w14:textId="71B7E44F" w:rsidR="00AE430D" w:rsidRDefault="00AE430D" w:rsidP="00A73349">
            <w:pPr>
              <w:rPr>
                <w:bCs/>
                <w:sz w:val="24"/>
                <w:szCs w:val="24"/>
                <w:lang w:eastAsia="en-US"/>
              </w:rPr>
            </w:pPr>
            <w:r w:rsidRPr="001B4FDF">
              <w:rPr>
                <w:bCs/>
                <w:sz w:val="24"/>
                <w:szCs w:val="24"/>
                <w:lang w:eastAsia="en-US"/>
              </w:rPr>
              <w:t xml:space="preserve">While this the data is really useful, it’s lacking in detail. </w:t>
            </w:r>
            <w:r w:rsidRPr="00A73349">
              <w:rPr>
                <w:bCs/>
                <w:sz w:val="24"/>
                <w:szCs w:val="24"/>
                <w:lang w:eastAsia="en-US"/>
              </w:rPr>
              <w:t>Once the data has been analysed, it is</w:t>
            </w:r>
            <w:r>
              <w:rPr>
                <w:bCs/>
                <w:sz w:val="24"/>
                <w:szCs w:val="24"/>
                <w:lang w:eastAsia="en-US"/>
              </w:rPr>
              <w:t xml:space="preserve"> </w:t>
            </w:r>
            <w:r w:rsidRPr="00A73349">
              <w:rPr>
                <w:bCs/>
                <w:sz w:val="24"/>
                <w:szCs w:val="24"/>
                <w:lang w:eastAsia="en-US"/>
              </w:rPr>
              <w:t>essential to confirm the findings, explore</w:t>
            </w:r>
            <w:r>
              <w:rPr>
                <w:bCs/>
                <w:sz w:val="24"/>
                <w:szCs w:val="24"/>
                <w:lang w:eastAsia="en-US"/>
              </w:rPr>
              <w:t xml:space="preserve"> </w:t>
            </w:r>
            <w:r w:rsidRPr="00A73349">
              <w:rPr>
                <w:bCs/>
                <w:sz w:val="24"/>
                <w:szCs w:val="24"/>
                <w:lang w:eastAsia="en-US"/>
              </w:rPr>
              <w:t>what they mean and discuss possible</w:t>
            </w:r>
            <w:r>
              <w:rPr>
                <w:bCs/>
                <w:sz w:val="24"/>
                <w:szCs w:val="24"/>
                <w:lang w:eastAsia="en-US"/>
              </w:rPr>
              <w:t xml:space="preserve"> </w:t>
            </w:r>
            <w:r w:rsidRPr="00A73349">
              <w:rPr>
                <w:bCs/>
                <w:sz w:val="24"/>
                <w:szCs w:val="24"/>
                <w:lang w:eastAsia="en-US"/>
              </w:rPr>
              <w:t>solutions by engaging a representative</w:t>
            </w:r>
            <w:r>
              <w:rPr>
                <w:bCs/>
                <w:sz w:val="24"/>
                <w:szCs w:val="24"/>
                <w:lang w:eastAsia="en-US"/>
              </w:rPr>
              <w:t xml:space="preserve"> </w:t>
            </w:r>
            <w:r w:rsidRPr="00A73349">
              <w:rPr>
                <w:bCs/>
                <w:sz w:val="24"/>
                <w:szCs w:val="24"/>
                <w:lang w:eastAsia="en-US"/>
              </w:rPr>
              <w:t>sample of the workforce.</w:t>
            </w:r>
          </w:p>
          <w:p w14:paraId="0E7DE636" w14:textId="77777777" w:rsidR="00AE430D" w:rsidRPr="001B4FDF" w:rsidRDefault="00AE430D" w:rsidP="00A27309">
            <w:pPr>
              <w:rPr>
                <w:bCs/>
                <w:sz w:val="24"/>
                <w:szCs w:val="24"/>
                <w:lang w:eastAsia="en-US"/>
              </w:rPr>
            </w:pPr>
            <w:r w:rsidRPr="001B4FDF">
              <w:rPr>
                <w:bCs/>
                <w:sz w:val="24"/>
                <w:szCs w:val="24"/>
                <w:lang w:eastAsia="en-US"/>
              </w:rPr>
              <w:t>The aim is to establish locally agreed interventions that address the issues identified</w:t>
            </w:r>
            <w:r>
              <w:rPr>
                <w:bCs/>
                <w:sz w:val="24"/>
                <w:szCs w:val="24"/>
                <w:lang w:eastAsia="en-US"/>
              </w:rPr>
              <w:t xml:space="preserve"> so far</w:t>
            </w:r>
            <w:r w:rsidRPr="001B4FDF">
              <w:rPr>
                <w:bCs/>
                <w:sz w:val="24"/>
                <w:szCs w:val="24"/>
                <w:lang w:eastAsia="en-US"/>
              </w:rPr>
              <w:t xml:space="preserve">. This can be achieved by using focus groups or other discussion groups, </w:t>
            </w:r>
            <w:proofErr w:type="spellStart"/>
            <w:r w:rsidRPr="001B4FDF">
              <w:rPr>
                <w:bCs/>
                <w:sz w:val="24"/>
                <w:szCs w:val="24"/>
                <w:lang w:eastAsia="en-US"/>
              </w:rPr>
              <w:t>eg</w:t>
            </w:r>
            <w:proofErr w:type="spellEnd"/>
            <w:r w:rsidRPr="001B4FDF">
              <w:rPr>
                <w:bCs/>
                <w:sz w:val="24"/>
                <w:szCs w:val="24"/>
                <w:lang w:eastAsia="en-US"/>
              </w:rPr>
              <w:t xml:space="preserve"> team meetings.</w:t>
            </w:r>
          </w:p>
          <w:p w14:paraId="69B8323A" w14:textId="77777777" w:rsidR="00AE430D" w:rsidRPr="001B4FDF" w:rsidRDefault="00AE430D" w:rsidP="00A27309">
            <w:pPr>
              <w:rPr>
                <w:bCs/>
                <w:sz w:val="24"/>
                <w:szCs w:val="24"/>
                <w:lang w:eastAsia="en-US"/>
              </w:rPr>
            </w:pPr>
            <w:r w:rsidRPr="001B4FDF">
              <w:rPr>
                <w:bCs/>
                <w:sz w:val="24"/>
                <w:szCs w:val="24"/>
                <w:lang w:eastAsia="en-US"/>
              </w:rPr>
              <w:t>Employee participation is essential for developing solutions as they are often closest to the issues identified. Their involvement can help to secure buy-in to the proposed intervention. It is important that all employees feel free to speak openly and honestly and receive feedback.</w:t>
            </w:r>
          </w:p>
          <w:p w14:paraId="66D88711" w14:textId="5A979FB4" w:rsidR="00AE430D" w:rsidRPr="00A27309" w:rsidRDefault="00AE430D" w:rsidP="00A27309">
            <w:pPr>
              <w:rPr>
                <w:bCs/>
                <w:sz w:val="24"/>
                <w:szCs w:val="24"/>
                <w:lang w:eastAsia="en-US"/>
              </w:rPr>
            </w:pPr>
            <w:r>
              <w:rPr>
                <w:bCs/>
                <w:sz w:val="24"/>
                <w:szCs w:val="24"/>
                <w:lang w:eastAsia="en-US"/>
              </w:rPr>
              <w:t>To gauge whether this stage is successful consider the points on the slide.</w:t>
            </w:r>
          </w:p>
        </w:tc>
        <w:tc>
          <w:tcPr>
            <w:tcW w:w="5740" w:type="dxa"/>
            <w:shd w:val="clear" w:color="auto" w:fill="FFEACC" w:themeFill="accent4" w:themeFillTint="33"/>
          </w:tcPr>
          <w:p w14:paraId="1BC284CC" w14:textId="77777777" w:rsidR="00AE430D" w:rsidRPr="0049574B" w:rsidRDefault="00AE430D" w:rsidP="004800F3">
            <w:pPr>
              <w:rPr>
                <w:bCs/>
                <w:sz w:val="24"/>
                <w:szCs w:val="24"/>
                <w:lang w:eastAsia="en-US"/>
              </w:rPr>
            </w:pPr>
          </w:p>
        </w:tc>
      </w:tr>
      <w:tr w:rsidR="00AE430D" w:rsidRPr="0049574B" w14:paraId="63839FDB" w14:textId="77777777" w:rsidTr="00FC36B4">
        <w:tc>
          <w:tcPr>
            <w:tcW w:w="1319" w:type="dxa"/>
            <w:vMerge/>
            <w:vAlign w:val="center"/>
          </w:tcPr>
          <w:p w14:paraId="2F254624" w14:textId="77777777" w:rsidR="00AE430D" w:rsidRPr="0049574B" w:rsidRDefault="00AE430D" w:rsidP="00334FD5">
            <w:pPr>
              <w:jc w:val="center"/>
              <w:rPr>
                <w:bCs/>
                <w:sz w:val="24"/>
                <w:szCs w:val="24"/>
                <w:lang w:eastAsia="en-US"/>
              </w:rPr>
            </w:pPr>
          </w:p>
        </w:tc>
        <w:tc>
          <w:tcPr>
            <w:tcW w:w="774" w:type="dxa"/>
            <w:shd w:val="clear" w:color="auto" w:fill="FFEACC" w:themeFill="accent4" w:themeFillTint="33"/>
          </w:tcPr>
          <w:p w14:paraId="440093AB" w14:textId="07B91F82" w:rsidR="00AE430D" w:rsidRDefault="00AE430D" w:rsidP="004800F3">
            <w:pPr>
              <w:jc w:val="center"/>
              <w:rPr>
                <w:bCs/>
                <w:sz w:val="24"/>
                <w:szCs w:val="24"/>
                <w:lang w:eastAsia="en-US"/>
              </w:rPr>
            </w:pPr>
            <w:r>
              <w:rPr>
                <w:bCs/>
                <w:sz w:val="24"/>
                <w:szCs w:val="24"/>
                <w:lang w:eastAsia="en-US"/>
              </w:rPr>
              <w:t>2</w:t>
            </w:r>
            <w:r w:rsidR="00A2776F">
              <w:rPr>
                <w:bCs/>
                <w:sz w:val="24"/>
                <w:szCs w:val="24"/>
                <w:lang w:eastAsia="en-US"/>
              </w:rPr>
              <w:t>9</w:t>
            </w:r>
          </w:p>
        </w:tc>
        <w:tc>
          <w:tcPr>
            <w:tcW w:w="7229" w:type="dxa"/>
            <w:shd w:val="clear" w:color="auto" w:fill="FFEACC" w:themeFill="accent4" w:themeFillTint="33"/>
          </w:tcPr>
          <w:p w14:paraId="162FA17C" w14:textId="77777777" w:rsidR="00AE430D" w:rsidRDefault="00AE430D" w:rsidP="004800F3">
            <w:pPr>
              <w:rPr>
                <w:b/>
                <w:sz w:val="24"/>
                <w:szCs w:val="24"/>
                <w:lang w:eastAsia="en-US"/>
              </w:rPr>
            </w:pPr>
            <w:r w:rsidRPr="001B4FDF">
              <w:rPr>
                <w:b/>
                <w:sz w:val="24"/>
                <w:szCs w:val="24"/>
                <w:lang w:eastAsia="en-US"/>
              </w:rPr>
              <w:t>Translate solutions into action plan</w:t>
            </w:r>
          </w:p>
          <w:p w14:paraId="3D522185" w14:textId="7D3C9EC6" w:rsidR="00AE430D" w:rsidRPr="00A73349" w:rsidRDefault="00AE430D" w:rsidP="004800F3">
            <w:pPr>
              <w:rPr>
                <w:bCs/>
                <w:sz w:val="24"/>
                <w:szCs w:val="24"/>
                <w:lang w:eastAsia="en-US"/>
              </w:rPr>
            </w:pPr>
            <w:r w:rsidRPr="00A73349">
              <w:rPr>
                <w:bCs/>
                <w:sz w:val="24"/>
                <w:szCs w:val="24"/>
                <w:lang w:eastAsia="en-US"/>
              </w:rPr>
              <w:t xml:space="preserve">All of the solutions identified by the focus groups should be assembled into an action plan – this is the written risk assessment. </w:t>
            </w:r>
          </w:p>
          <w:p w14:paraId="0C3DF55F" w14:textId="77777777" w:rsidR="00AE430D" w:rsidRPr="00A73349" w:rsidRDefault="00AE430D" w:rsidP="00A73349">
            <w:pPr>
              <w:rPr>
                <w:bCs/>
                <w:sz w:val="24"/>
                <w:szCs w:val="24"/>
                <w:lang w:eastAsia="en-US"/>
              </w:rPr>
            </w:pPr>
            <w:r w:rsidRPr="00A73349">
              <w:rPr>
                <w:bCs/>
                <w:sz w:val="24"/>
                <w:szCs w:val="24"/>
                <w:lang w:eastAsia="en-US"/>
              </w:rPr>
              <w:t xml:space="preserve">The steering group should be responsible for producing an action plan for the organisation, or part of the organisation, based on the organisational wide issues identified in step three. </w:t>
            </w:r>
          </w:p>
          <w:p w14:paraId="652DD0A0" w14:textId="0D8A3809" w:rsidR="00AE430D" w:rsidRPr="00A73349" w:rsidRDefault="00AE430D" w:rsidP="00A73349">
            <w:pPr>
              <w:rPr>
                <w:b/>
                <w:sz w:val="24"/>
                <w:szCs w:val="24"/>
                <w:lang w:eastAsia="en-US"/>
              </w:rPr>
            </w:pPr>
            <w:r w:rsidRPr="00A73349">
              <w:rPr>
                <w:bCs/>
                <w:sz w:val="24"/>
                <w:szCs w:val="24"/>
                <w:lang w:eastAsia="en-US"/>
              </w:rPr>
              <w:t>Individual directorates/departments should draw up specific action plans for their own areas. The steering group should hold the directorates/ departments responsible for implementing the action plan.</w:t>
            </w:r>
          </w:p>
        </w:tc>
        <w:tc>
          <w:tcPr>
            <w:tcW w:w="5740" w:type="dxa"/>
            <w:shd w:val="clear" w:color="auto" w:fill="FFEACC" w:themeFill="accent4" w:themeFillTint="33"/>
          </w:tcPr>
          <w:p w14:paraId="29A96B3C" w14:textId="77777777" w:rsidR="00AE430D" w:rsidRPr="0049574B" w:rsidRDefault="00AE430D" w:rsidP="004800F3">
            <w:pPr>
              <w:rPr>
                <w:bCs/>
                <w:sz w:val="24"/>
                <w:szCs w:val="24"/>
                <w:lang w:eastAsia="en-US"/>
              </w:rPr>
            </w:pPr>
          </w:p>
        </w:tc>
      </w:tr>
      <w:tr w:rsidR="00AE430D" w:rsidRPr="0049574B" w14:paraId="6A8324D7" w14:textId="77777777" w:rsidTr="00FC36B4">
        <w:tc>
          <w:tcPr>
            <w:tcW w:w="1319" w:type="dxa"/>
            <w:vMerge/>
            <w:vAlign w:val="center"/>
          </w:tcPr>
          <w:p w14:paraId="7F65137E" w14:textId="77777777" w:rsidR="00AE430D" w:rsidRPr="0049574B" w:rsidRDefault="00AE430D" w:rsidP="00334FD5">
            <w:pPr>
              <w:jc w:val="center"/>
              <w:rPr>
                <w:bCs/>
                <w:sz w:val="24"/>
                <w:szCs w:val="24"/>
                <w:lang w:eastAsia="en-US"/>
              </w:rPr>
            </w:pPr>
          </w:p>
        </w:tc>
        <w:tc>
          <w:tcPr>
            <w:tcW w:w="774" w:type="dxa"/>
            <w:shd w:val="clear" w:color="auto" w:fill="FFEACC" w:themeFill="accent4" w:themeFillTint="33"/>
          </w:tcPr>
          <w:p w14:paraId="63A9D5B6" w14:textId="06ED3226" w:rsidR="00AE430D" w:rsidRDefault="00A2776F" w:rsidP="004800F3">
            <w:pPr>
              <w:jc w:val="center"/>
              <w:rPr>
                <w:bCs/>
                <w:sz w:val="24"/>
                <w:szCs w:val="24"/>
                <w:lang w:eastAsia="en-US"/>
              </w:rPr>
            </w:pPr>
            <w:r>
              <w:rPr>
                <w:bCs/>
                <w:sz w:val="24"/>
                <w:szCs w:val="24"/>
                <w:lang w:eastAsia="en-US"/>
              </w:rPr>
              <w:t>30</w:t>
            </w:r>
          </w:p>
        </w:tc>
        <w:tc>
          <w:tcPr>
            <w:tcW w:w="7229" w:type="dxa"/>
            <w:shd w:val="clear" w:color="auto" w:fill="FFEACC" w:themeFill="accent4" w:themeFillTint="33"/>
          </w:tcPr>
          <w:p w14:paraId="5997431F" w14:textId="77777777" w:rsidR="00AE430D" w:rsidRDefault="00AE430D" w:rsidP="004800F3">
            <w:pPr>
              <w:rPr>
                <w:b/>
                <w:sz w:val="24"/>
                <w:szCs w:val="24"/>
                <w:lang w:eastAsia="en-US"/>
              </w:rPr>
            </w:pPr>
            <w:r w:rsidRPr="00B14A73">
              <w:rPr>
                <w:b/>
                <w:sz w:val="24"/>
                <w:szCs w:val="24"/>
                <w:lang w:eastAsia="en-US"/>
              </w:rPr>
              <w:t>Monitor and review</w:t>
            </w:r>
          </w:p>
          <w:p w14:paraId="0BF0D2C9" w14:textId="0E830BE9" w:rsidR="00AE430D" w:rsidRPr="00B14A73" w:rsidRDefault="00AE430D" w:rsidP="00B14A73">
            <w:pPr>
              <w:rPr>
                <w:bCs/>
                <w:sz w:val="24"/>
                <w:szCs w:val="24"/>
                <w:lang w:eastAsia="en-US"/>
              </w:rPr>
            </w:pPr>
            <w:r w:rsidRPr="00B14A73">
              <w:rPr>
                <w:bCs/>
                <w:sz w:val="24"/>
                <w:szCs w:val="24"/>
                <w:lang w:eastAsia="en-US"/>
              </w:rPr>
              <w:t>The steering group should monitor the</w:t>
            </w:r>
            <w:r>
              <w:rPr>
                <w:bCs/>
                <w:sz w:val="24"/>
                <w:szCs w:val="24"/>
                <w:lang w:eastAsia="en-US"/>
              </w:rPr>
              <w:t xml:space="preserve"> </w:t>
            </w:r>
            <w:r w:rsidRPr="00B14A73">
              <w:rPr>
                <w:bCs/>
                <w:sz w:val="24"/>
                <w:szCs w:val="24"/>
                <w:lang w:eastAsia="en-US"/>
              </w:rPr>
              <w:t>action plan/s to:</w:t>
            </w:r>
          </w:p>
          <w:p w14:paraId="30D315FA" w14:textId="77777777" w:rsidR="00AE430D" w:rsidRPr="00B14A73" w:rsidRDefault="00AE430D" w:rsidP="004576B9">
            <w:pPr>
              <w:spacing w:before="0"/>
              <w:rPr>
                <w:bCs/>
                <w:sz w:val="24"/>
                <w:szCs w:val="24"/>
                <w:lang w:eastAsia="en-US"/>
              </w:rPr>
            </w:pPr>
            <w:r w:rsidRPr="00B14A73">
              <w:rPr>
                <w:bCs/>
                <w:sz w:val="24"/>
                <w:szCs w:val="24"/>
                <w:lang w:eastAsia="en-US"/>
              </w:rPr>
              <w:t>• ensure actions are being carried out</w:t>
            </w:r>
          </w:p>
          <w:p w14:paraId="4B72B31A" w14:textId="64FA09C3" w:rsidR="00AE430D" w:rsidRPr="00B14A73" w:rsidRDefault="00AE430D" w:rsidP="004576B9">
            <w:pPr>
              <w:spacing w:before="0"/>
              <w:rPr>
                <w:bCs/>
                <w:sz w:val="24"/>
                <w:szCs w:val="24"/>
                <w:lang w:eastAsia="en-US"/>
              </w:rPr>
            </w:pPr>
            <w:r w:rsidRPr="00B14A73">
              <w:rPr>
                <w:bCs/>
                <w:sz w:val="24"/>
                <w:szCs w:val="24"/>
                <w:lang w:eastAsia="en-US"/>
              </w:rPr>
              <w:t>• evaluate the effectiveness of the</w:t>
            </w:r>
            <w:r>
              <w:rPr>
                <w:bCs/>
                <w:sz w:val="24"/>
                <w:szCs w:val="24"/>
                <w:lang w:eastAsia="en-US"/>
              </w:rPr>
              <w:t xml:space="preserve"> </w:t>
            </w:r>
            <w:r w:rsidRPr="00B14A73">
              <w:rPr>
                <w:bCs/>
                <w:sz w:val="24"/>
                <w:szCs w:val="24"/>
                <w:lang w:eastAsia="en-US"/>
              </w:rPr>
              <w:t>solutions, and</w:t>
            </w:r>
          </w:p>
          <w:p w14:paraId="63DC7A47" w14:textId="50F1B5CB" w:rsidR="00AE430D" w:rsidRPr="00B14A73" w:rsidRDefault="00AE430D" w:rsidP="004576B9">
            <w:pPr>
              <w:spacing w:before="0"/>
              <w:rPr>
                <w:bCs/>
                <w:sz w:val="24"/>
                <w:szCs w:val="24"/>
                <w:lang w:eastAsia="en-US"/>
              </w:rPr>
            </w:pPr>
            <w:r w:rsidRPr="00B14A73">
              <w:rPr>
                <w:bCs/>
                <w:sz w:val="24"/>
                <w:szCs w:val="24"/>
                <w:lang w:eastAsia="en-US"/>
              </w:rPr>
              <w:t>• decide if any further action or data</w:t>
            </w:r>
            <w:r>
              <w:rPr>
                <w:bCs/>
                <w:sz w:val="24"/>
                <w:szCs w:val="24"/>
                <w:lang w:eastAsia="en-US"/>
              </w:rPr>
              <w:t xml:space="preserve"> </w:t>
            </w:r>
            <w:r w:rsidRPr="00B14A73">
              <w:rPr>
                <w:bCs/>
                <w:sz w:val="24"/>
                <w:szCs w:val="24"/>
                <w:lang w:eastAsia="en-US"/>
              </w:rPr>
              <w:t>gathering is needed.</w:t>
            </w:r>
          </w:p>
          <w:p w14:paraId="0E47475B" w14:textId="77777777" w:rsidR="00AE430D" w:rsidRDefault="00AE430D" w:rsidP="00B14A73">
            <w:pPr>
              <w:rPr>
                <w:bCs/>
                <w:sz w:val="24"/>
                <w:szCs w:val="24"/>
                <w:lang w:eastAsia="en-US"/>
              </w:rPr>
            </w:pPr>
            <w:r w:rsidRPr="00B14A73">
              <w:rPr>
                <w:bCs/>
                <w:sz w:val="24"/>
                <w:szCs w:val="24"/>
                <w:lang w:eastAsia="en-US"/>
              </w:rPr>
              <w:t>It is important to discuss what can be</w:t>
            </w:r>
            <w:r>
              <w:rPr>
                <w:bCs/>
                <w:sz w:val="24"/>
                <w:szCs w:val="24"/>
                <w:lang w:eastAsia="en-US"/>
              </w:rPr>
              <w:t xml:space="preserve"> </w:t>
            </w:r>
            <w:r w:rsidRPr="00B14A73">
              <w:rPr>
                <w:bCs/>
                <w:sz w:val="24"/>
                <w:szCs w:val="24"/>
                <w:lang w:eastAsia="en-US"/>
              </w:rPr>
              <w:t>done to prevent the problems identified</w:t>
            </w:r>
            <w:r>
              <w:rPr>
                <w:bCs/>
                <w:sz w:val="24"/>
                <w:szCs w:val="24"/>
                <w:lang w:eastAsia="en-US"/>
              </w:rPr>
              <w:t xml:space="preserve"> </w:t>
            </w:r>
            <w:r w:rsidRPr="00B14A73">
              <w:rPr>
                <w:bCs/>
                <w:sz w:val="24"/>
                <w:szCs w:val="24"/>
                <w:lang w:eastAsia="en-US"/>
              </w:rPr>
              <w:t>happening again and what actions can be</w:t>
            </w:r>
            <w:r>
              <w:rPr>
                <w:bCs/>
                <w:sz w:val="24"/>
                <w:szCs w:val="24"/>
                <w:lang w:eastAsia="en-US"/>
              </w:rPr>
              <w:t xml:space="preserve"> </w:t>
            </w:r>
            <w:r w:rsidRPr="00B14A73">
              <w:rPr>
                <w:bCs/>
                <w:sz w:val="24"/>
                <w:szCs w:val="24"/>
                <w:lang w:eastAsia="en-US"/>
              </w:rPr>
              <w:t>put in place to deal with them in a</w:t>
            </w:r>
            <w:r>
              <w:rPr>
                <w:bCs/>
                <w:sz w:val="24"/>
                <w:szCs w:val="24"/>
                <w:lang w:eastAsia="en-US"/>
              </w:rPr>
              <w:t xml:space="preserve"> </w:t>
            </w:r>
            <w:r w:rsidRPr="00B14A73">
              <w:rPr>
                <w:bCs/>
                <w:sz w:val="24"/>
                <w:szCs w:val="24"/>
                <w:lang w:eastAsia="en-US"/>
              </w:rPr>
              <w:t>proactive, rather than reactive, way.</w:t>
            </w:r>
          </w:p>
          <w:p w14:paraId="4DBA774F" w14:textId="7FE76750" w:rsidR="00AE430D" w:rsidRPr="00B14A73" w:rsidRDefault="00AE430D" w:rsidP="00B14A73">
            <w:pPr>
              <w:rPr>
                <w:bCs/>
                <w:sz w:val="24"/>
                <w:szCs w:val="24"/>
                <w:lang w:eastAsia="en-US"/>
              </w:rPr>
            </w:pPr>
            <w:r w:rsidRPr="00B14A73">
              <w:rPr>
                <w:bCs/>
                <w:sz w:val="24"/>
                <w:szCs w:val="24"/>
                <w:lang w:eastAsia="en-US"/>
              </w:rPr>
              <w:t>It is vital that outcomes of actions are</w:t>
            </w:r>
            <w:r>
              <w:rPr>
                <w:bCs/>
                <w:sz w:val="24"/>
                <w:szCs w:val="24"/>
                <w:lang w:eastAsia="en-US"/>
              </w:rPr>
              <w:t xml:space="preserve"> </w:t>
            </w:r>
            <w:r w:rsidRPr="00B14A73">
              <w:rPr>
                <w:bCs/>
                <w:sz w:val="24"/>
                <w:szCs w:val="24"/>
                <w:lang w:eastAsia="en-US"/>
              </w:rPr>
              <w:t>communicated to all employees,</w:t>
            </w:r>
            <w:r>
              <w:rPr>
                <w:bCs/>
                <w:sz w:val="24"/>
                <w:szCs w:val="24"/>
                <w:lang w:eastAsia="en-US"/>
              </w:rPr>
              <w:t xml:space="preserve"> </w:t>
            </w:r>
            <w:r w:rsidRPr="00B14A73">
              <w:rPr>
                <w:bCs/>
                <w:sz w:val="24"/>
                <w:szCs w:val="24"/>
                <w:lang w:eastAsia="en-US"/>
              </w:rPr>
              <w:t>employee representatives and senior</w:t>
            </w:r>
            <w:r>
              <w:rPr>
                <w:bCs/>
                <w:sz w:val="24"/>
                <w:szCs w:val="24"/>
                <w:lang w:eastAsia="en-US"/>
              </w:rPr>
              <w:t xml:space="preserve"> </w:t>
            </w:r>
            <w:r w:rsidRPr="00B14A73">
              <w:rPr>
                <w:bCs/>
                <w:sz w:val="24"/>
                <w:szCs w:val="24"/>
                <w:lang w:eastAsia="en-US"/>
              </w:rPr>
              <w:t>management as this will encourage</w:t>
            </w:r>
            <w:r>
              <w:rPr>
                <w:bCs/>
                <w:sz w:val="24"/>
                <w:szCs w:val="24"/>
                <w:lang w:eastAsia="en-US"/>
              </w:rPr>
              <w:t xml:space="preserve"> </w:t>
            </w:r>
            <w:r w:rsidRPr="00B14A73">
              <w:rPr>
                <w:bCs/>
                <w:sz w:val="24"/>
                <w:szCs w:val="24"/>
                <w:lang w:eastAsia="en-US"/>
              </w:rPr>
              <w:t>commitment and highlight the importance</w:t>
            </w:r>
            <w:r>
              <w:rPr>
                <w:bCs/>
                <w:sz w:val="24"/>
                <w:szCs w:val="24"/>
                <w:lang w:eastAsia="en-US"/>
              </w:rPr>
              <w:t xml:space="preserve"> </w:t>
            </w:r>
            <w:r w:rsidRPr="00B14A73">
              <w:rPr>
                <w:bCs/>
                <w:sz w:val="24"/>
                <w:szCs w:val="24"/>
                <w:lang w:eastAsia="en-US"/>
              </w:rPr>
              <w:t>of managing work-related stress.</w:t>
            </w:r>
          </w:p>
          <w:p w14:paraId="09CB1EC6" w14:textId="0344DFEB" w:rsidR="00AE430D" w:rsidRPr="00B14A73" w:rsidRDefault="00AE430D" w:rsidP="00B14A73">
            <w:pPr>
              <w:rPr>
                <w:bCs/>
                <w:sz w:val="24"/>
                <w:szCs w:val="24"/>
                <w:lang w:eastAsia="en-US"/>
              </w:rPr>
            </w:pPr>
            <w:r w:rsidRPr="00B14A73">
              <w:rPr>
                <w:bCs/>
                <w:sz w:val="24"/>
                <w:szCs w:val="24"/>
                <w:lang w:eastAsia="en-US"/>
              </w:rPr>
              <w:t>The timescales for completed actions can</w:t>
            </w:r>
            <w:r>
              <w:rPr>
                <w:bCs/>
                <w:sz w:val="24"/>
                <w:szCs w:val="24"/>
                <w:lang w:eastAsia="en-US"/>
              </w:rPr>
              <w:t xml:space="preserve"> </w:t>
            </w:r>
            <w:r w:rsidRPr="00B14A73">
              <w:rPr>
                <w:bCs/>
                <w:sz w:val="24"/>
                <w:szCs w:val="24"/>
                <w:lang w:eastAsia="en-US"/>
              </w:rPr>
              <w:t>vary. It is likely some will be aimed at</w:t>
            </w:r>
            <w:r>
              <w:rPr>
                <w:bCs/>
                <w:sz w:val="24"/>
                <w:szCs w:val="24"/>
                <w:lang w:eastAsia="en-US"/>
              </w:rPr>
              <w:t xml:space="preserve"> </w:t>
            </w:r>
            <w:r w:rsidRPr="00B14A73">
              <w:rPr>
                <w:bCs/>
                <w:sz w:val="24"/>
                <w:szCs w:val="24"/>
                <w:lang w:eastAsia="en-US"/>
              </w:rPr>
              <w:t>quick-wins while others will be aimed at</w:t>
            </w:r>
            <w:r>
              <w:rPr>
                <w:bCs/>
                <w:sz w:val="24"/>
                <w:szCs w:val="24"/>
                <w:lang w:eastAsia="en-US"/>
              </w:rPr>
              <w:t xml:space="preserve"> </w:t>
            </w:r>
            <w:r w:rsidRPr="00B14A73">
              <w:rPr>
                <w:bCs/>
                <w:sz w:val="24"/>
                <w:szCs w:val="24"/>
                <w:lang w:eastAsia="en-US"/>
              </w:rPr>
              <w:t>delivering long-term culture change.</w:t>
            </w:r>
          </w:p>
          <w:p w14:paraId="21FC8B61" w14:textId="6AA4AF39" w:rsidR="00AE430D" w:rsidRPr="00B14A73" w:rsidRDefault="00AE430D" w:rsidP="00B14A73">
            <w:pPr>
              <w:rPr>
                <w:bCs/>
                <w:sz w:val="24"/>
                <w:szCs w:val="24"/>
                <w:lang w:eastAsia="en-US"/>
              </w:rPr>
            </w:pPr>
            <w:r w:rsidRPr="00B14A73">
              <w:rPr>
                <w:bCs/>
                <w:sz w:val="24"/>
                <w:szCs w:val="24"/>
                <w:lang w:eastAsia="en-US"/>
              </w:rPr>
              <w:t>Procedures should be in place to</w:t>
            </w:r>
            <w:r>
              <w:rPr>
                <w:bCs/>
                <w:sz w:val="24"/>
                <w:szCs w:val="24"/>
                <w:lang w:eastAsia="en-US"/>
              </w:rPr>
              <w:t xml:space="preserve"> </w:t>
            </w:r>
            <w:r w:rsidRPr="00B14A73">
              <w:rPr>
                <w:bCs/>
                <w:sz w:val="24"/>
                <w:szCs w:val="24"/>
                <w:lang w:eastAsia="en-US"/>
              </w:rPr>
              <w:t>measure and evaluate the effectiveness</w:t>
            </w:r>
            <w:r>
              <w:rPr>
                <w:bCs/>
                <w:sz w:val="24"/>
                <w:szCs w:val="24"/>
                <w:lang w:eastAsia="en-US"/>
              </w:rPr>
              <w:t xml:space="preserve"> </w:t>
            </w:r>
            <w:r w:rsidRPr="00B14A73">
              <w:rPr>
                <w:bCs/>
                <w:sz w:val="24"/>
                <w:szCs w:val="24"/>
                <w:lang w:eastAsia="en-US"/>
              </w:rPr>
              <w:t>of specific actions in the action plans.</w:t>
            </w:r>
          </w:p>
          <w:p w14:paraId="05789A96" w14:textId="19CBD6AB" w:rsidR="00AE430D" w:rsidRPr="00B14A73" w:rsidRDefault="00AE430D" w:rsidP="00B14A73">
            <w:pPr>
              <w:rPr>
                <w:b/>
                <w:sz w:val="24"/>
                <w:szCs w:val="24"/>
                <w:lang w:eastAsia="en-US"/>
              </w:rPr>
            </w:pPr>
            <w:r w:rsidRPr="00B14A73">
              <w:rPr>
                <w:bCs/>
                <w:sz w:val="24"/>
                <w:szCs w:val="24"/>
                <w:lang w:eastAsia="en-US"/>
              </w:rPr>
              <w:t>Organisations should have plans in place</w:t>
            </w:r>
            <w:r>
              <w:rPr>
                <w:bCs/>
                <w:sz w:val="24"/>
                <w:szCs w:val="24"/>
                <w:lang w:eastAsia="en-US"/>
              </w:rPr>
              <w:t xml:space="preserve"> </w:t>
            </w:r>
            <w:r w:rsidRPr="00B14A73">
              <w:rPr>
                <w:bCs/>
                <w:sz w:val="24"/>
                <w:szCs w:val="24"/>
                <w:lang w:eastAsia="en-US"/>
              </w:rPr>
              <w:t>to continually review the risk assessment</w:t>
            </w:r>
            <w:r>
              <w:rPr>
                <w:bCs/>
                <w:sz w:val="24"/>
                <w:szCs w:val="24"/>
                <w:lang w:eastAsia="en-US"/>
              </w:rPr>
              <w:t xml:space="preserve"> </w:t>
            </w:r>
            <w:r w:rsidRPr="00B14A73">
              <w:rPr>
                <w:bCs/>
                <w:sz w:val="24"/>
                <w:szCs w:val="24"/>
                <w:lang w:eastAsia="en-US"/>
              </w:rPr>
              <w:t>process and update where necessary.</w:t>
            </w:r>
          </w:p>
        </w:tc>
        <w:tc>
          <w:tcPr>
            <w:tcW w:w="5740" w:type="dxa"/>
            <w:shd w:val="clear" w:color="auto" w:fill="FFEACC" w:themeFill="accent4" w:themeFillTint="33"/>
          </w:tcPr>
          <w:p w14:paraId="7ECF1C71" w14:textId="77777777" w:rsidR="00AE430D" w:rsidRPr="0049574B" w:rsidRDefault="00AE430D" w:rsidP="004800F3">
            <w:pPr>
              <w:rPr>
                <w:bCs/>
                <w:sz w:val="24"/>
                <w:szCs w:val="24"/>
                <w:lang w:eastAsia="en-US"/>
              </w:rPr>
            </w:pPr>
          </w:p>
        </w:tc>
      </w:tr>
      <w:tr w:rsidR="00AE430D" w:rsidRPr="0049574B" w14:paraId="03010993" w14:textId="77777777" w:rsidTr="00FC36B4">
        <w:tc>
          <w:tcPr>
            <w:tcW w:w="1319" w:type="dxa"/>
            <w:vMerge/>
            <w:vAlign w:val="center"/>
          </w:tcPr>
          <w:p w14:paraId="69EAD77F" w14:textId="77777777" w:rsidR="00AE430D" w:rsidRPr="0049574B" w:rsidRDefault="00AE430D" w:rsidP="00334FD5">
            <w:pPr>
              <w:jc w:val="center"/>
              <w:rPr>
                <w:bCs/>
                <w:sz w:val="24"/>
                <w:szCs w:val="24"/>
                <w:lang w:eastAsia="en-US"/>
              </w:rPr>
            </w:pPr>
          </w:p>
        </w:tc>
        <w:tc>
          <w:tcPr>
            <w:tcW w:w="774" w:type="dxa"/>
            <w:shd w:val="clear" w:color="auto" w:fill="FFEACC" w:themeFill="accent4" w:themeFillTint="33"/>
          </w:tcPr>
          <w:p w14:paraId="715A2549" w14:textId="06BCBC69" w:rsidR="00AE430D" w:rsidRDefault="00AE430D" w:rsidP="004800F3">
            <w:pPr>
              <w:jc w:val="center"/>
              <w:rPr>
                <w:bCs/>
                <w:sz w:val="24"/>
                <w:szCs w:val="24"/>
                <w:lang w:eastAsia="en-US"/>
              </w:rPr>
            </w:pPr>
            <w:r>
              <w:rPr>
                <w:bCs/>
                <w:sz w:val="24"/>
                <w:szCs w:val="24"/>
                <w:lang w:eastAsia="en-US"/>
              </w:rPr>
              <w:t>3</w:t>
            </w:r>
            <w:r w:rsidR="00A2776F">
              <w:rPr>
                <w:bCs/>
                <w:sz w:val="24"/>
                <w:szCs w:val="24"/>
                <w:lang w:eastAsia="en-US"/>
              </w:rPr>
              <w:t>1</w:t>
            </w:r>
          </w:p>
        </w:tc>
        <w:tc>
          <w:tcPr>
            <w:tcW w:w="7229" w:type="dxa"/>
            <w:shd w:val="clear" w:color="auto" w:fill="FFEACC" w:themeFill="accent4" w:themeFillTint="33"/>
          </w:tcPr>
          <w:p w14:paraId="601D5240" w14:textId="77777777" w:rsidR="00AE430D" w:rsidRPr="00B14A73" w:rsidRDefault="00AE430D" w:rsidP="004800F3">
            <w:pPr>
              <w:rPr>
                <w:b/>
                <w:sz w:val="24"/>
                <w:szCs w:val="24"/>
                <w:lang w:eastAsia="en-US"/>
              </w:rPr>
            </w:pPr>
            <w:r w:rsidRPr="00B14A73">
              <w:rPr>
                <w:b/>
                <w:sz w:val="24"/>
                <w:szCs w:val="24"/>
                <w:lang w:eastAsia="en-US"/>
              </w:rPr>
              <w:t xml:space="preserve">The aim… </w:t>
            </w:r>
          </w:p>
          <w:p w14:paraId="33E91766" w14:textId="1E65DC7A" w:rsidR="00AE430D" w:rsidRPr="001B4FDF" w:rsidRDefault="00AE430D" w:rsidP="004800F3">
            <w:pPr>
              <w:numPr>
                <w:ilvl w:val="0"/>
                <w:numId w:val="3"/>
              </w:numPr>
              <w:tabs>
                <w:tab w:val="clear" w:pos="340"/>
              </w:tabs>
              <w:rPr>
                <w:bCs/>
                <w:sz w:val="24"/>
                <w:szCs w:val="24"/>
                <w:lang w:eastAsia="en-US"/>
              </w:rPr>
            </w:pPr>
            <w:r w:rsidRPr="001B4FDF">
              <w:rPr>
                <w:bCs/>
                <w:sz w:val="24"/>
                <w:szCs w:val="24"/>
                <w:lang w:eastAsia="en-US"/>
              </w:rPr>
              <w:t>Cannot eliminate all stress – must move the</w:t>
            </w:r>
            <w:r>
              <w:rPr>
                <w:bCs/>
                <w:sz w:val="24"/>
                <w:szCs w:val="24"/>
                <w:lang w:eastAsia="en-US"/>
              </w:rPr>
              <w:t xml:space="preserve"> apex of the</w:t>
            </w:r>
            <w:r w:rsidRPr="001B4FDF">
              <w:rPr>
                <w:bCs/>
                <w:sz w:val="24"/>
                <w:szCs w:val="24"/>
                <w:lang w:eastAsia="en-US"/>
              </w:rPr>
              <w:t xml:space="preserve"> bell curve</w:t>
            </w:r>
            <w:r>
              <w:rPr>
                <w:bCs/>
                <w:sz w:val="24"/>
                <w:szCs w:val="24"/>
                <w:lang w:eastAsia="en-US"/>
              </w:rPr>
              <w:t xml:space="preserve"> so the majority of employees are moved out of the risk areas into good working conditions</w:t>
            </w:r>
          </w:p>
          <w:p w14:paraId="2A554EEB" w14:textId="7D57BA74" w:rsidR="00AE430D" w:rsidRPr="00B14A73" w:rsidRDefault="00AE430D" w:rsidP="00B14A73">
            <w:pPr>
              <w:numPr>
                <w:ilvl w:val="0"/>
                <w:numId w:val="3"/>
              </w:numPr>
              <w:tabs>
                <w:tab w:val="clear" w:pos="340"/>
              </w:tabs>
              <w:rPr>
                <w:bCs/>
                <w:sz w:val="24"/>
                <w:szCs w:val="24"/>
                <w:lang w:eastAsia="en-US"/>
              </w:rPr>
            </w:pPr>
            <w:r w:rsidRPr="001B4FDF">
              <w:rPr>
                <w:bCs/>
                <w:sz w:val="24"/>
                <w:szCs w:val="24"/>
                <w:lang w:eastAsia="en-US"/>
              </w:rPr>
              <w:t>As it must be done at organisational level and collective bargaining is key</w:t>
            </w:r>
          </w:p>
        </w:tc>
        <w:tc>
          <w:tcPr>
            <w:tcW w:w="5740" w:type="dxa"/>
            <w:shd w:val="clear" w:color="auto" w:fill="FFEACC" w:themeFill="accent4" w:themeFillTint="33"/>
          </w:tcPr>
          <w:p w14:paraId="25C14857" w14:textId="77777777" w:rsidR="00AE430D" w:rsidRPr="0049574B" w:rsidRDefault="00AE430D" w:rsidP="004800F3">
            <w:pPr>
              <w:rPr>
                <w:bCs/>
                <w:sz w:val="24"/>
                <w:szCs w:val="24"/>
                <w:lang w:eastAsia="en-US"/>
              </w:rPr>
            </w:pPr>
          </w:p>
        </w:tc>
      </w:tr>
      <w:tr w:rsidR="004800F3" w:rsidRPr="0049574B" w14:paraId="1A80C53A" w14:textId="77777777" w:rsidTr="00FC36B4">
        <w:tc>
          <w:tcPr>
            <w:tcW w:w="1319" w:type="dxa"/>
            <w:shd w:val="clear" w:color="auto" w:fill="ADD6FF" w:themeFill="accent1" w:themeFillTint="33"/>
            <w:vAlign w:val="center"/>
          </w:tcPr>
          <w:p w14:paraId="12384F55" w14:textId="2318B006" w:rsidR="004800F3" w:rsidRPr="0049574B" w:rsidRDefault="00C87A77" w:rsidP="00334FD5">
            <w:pPr>
              <w:jc w:val="center"/>
              <w:rPr>
                <w:bCs/>
                <w:sz w:val="24"/>
                <w:szCs w:val="24"/>
                <w:lang w:eastAsia="en-US"/>
              </w:rPr>
            </w:pPr>
            <w:r>
              <w:rPr>
                <w:bCs/>
                <w:sz w:val="24"/>
                <w:szCs w:val="24"/>
                <w:lang w:eastAsia="en-US"/>
              </w:rPr>
              <w:t>15 mins</w:t>
            </w:r>
          </w:p>
        </w:tc>
        <w:tc>
          <w:tcPr>
            <w:tcW w:w="774" w:type="dxa"/>
            <w:shd w:val="clear" w:color="auto" w:fill="ADD6FF" w:themeFill="accent1" w:themeFillTint="33"/>
          </w:tcPr>
          <w:p w14:paraId="15482F7F" w14:textId="137862B8" w:rsidR="004800F3" w:rsidRDefault="004800F3" w:rsidP="004800F3">
            <w:pPr>
              <w:jc w:val="center"/>
              <w:rPr>
                <w:bCs/>
                <w:sz w:val="24"/>
                <w:szCs w:val="24"/>
                <w:lang w:eastAsia="en-US"/>
              </w:rPr>
            </w:pPr>
            <w:r>
              <w:rPr>
                <w:bCs/>
                <w:sz w:val="24"/>
                <w:szCs w:val="24"/>
                <w:lang w:eastAsia="en-US"/>
              </w:rPr>
              <w:t>3</w:t>
            </w:r>
            <w:r w:rsidR="00A2776F">
              <w:rPr>
                <w:bCs/>
                <w:sz w:val="24"/>
                <w:szCs w:val="24"/>
                <w:lang w:eastAsia="en-US"/>
              </w:rPr>
              <w:t>2</w:t>
            </w:r>
          </w:p>
        </w:tc>
        <w:tc>
          <w:tcPr>
            <w:tcW w:w="7229" w:type="dxa"/>
            <w:shd w:val="clear" w:color="auto" w:fill="ADD6FF" w:themeFill="accent1" w:themeFillTint="33"/>
          </w:tcPr>
          <w:p w14:paraId="37692B27" w14:textId="77777777" w:rsidR="004800F3" w:rsidRDefault="004800F3" w:rsidP="004800F3">
            <w:pPr>
              <w:rPr>
                <w:b/>
                <w:bCs/>
                <w:sz w:val="24"/>
                <w:szCs w:val="24"/>
                <w:lang w:eastAsia="en-US"/>
              </w:rPr>
            </w:pPr>
            <w:r w:rsidRPr="001B4FDF">
              <w:rPr>
                <w:b/>
                <w:bCs/>
                <w:sz w:val="24"/>
                <w:szCs w:val="24"/>
                <w:lang w:eastAsia="en-US"/>
              </w:rPr>
              <w:t>Activity: homeworker stressors</w:t>
            </w:r>
          </w:p>
          <w:p w14:paraId="0DC8D39B" w14:textId="75D8ADEB" w:rsidR="004800F3" w:rsidRDefault="004800F3" w:rsidP="004800F3">
            <w:pPr>
              <w:rPr>
                <w:sz w:val="24"/>
                <w:szCs w:val="24"/>
                <w:lang w:eastAsia="en-US"/>
              </w:rPr>
            </w:pPr>
            <w:r w:rsidRPr="001B4FDF">
              <w:rPr>
                <w:sz w:val="24"/>
                <w:szCs w:val="24"/>
                <w:lang w:eastAsia="en-US"/>
              </w:rPr>
              <w:t xml:space="preserve">This </w:t>
            </w:r>
            <w:r>
              <w:rPr>
                <w:sz w:val="24"/>
                <w:szCs w:val="24"/>
                <w:lang w:eastAsia="en-US"/>
              </w:rPr>
              <w:t xml:space="preserve">activity should help illustrate how real world stressors relate to the management standards, and get them thinking out some of the stress-related issues that homeworkers may experience. </w:t>
            </w:r>
          </w:p>
          <w:p w14:paraId="0D52D6C8" w14:textId="0E13B5C3" w:rsidR="004800F3" w:rsidRPr="001B4FDF" w:rsidRDefault="004800F3" w:rsidP="004576B9">
            <w:pPr>
              <w:rPr>
                <w:sz w:val="24"/>
                <w:szCs w:val="24"/>
                <w:lang w:eastAsia="en-US"/>
              </w:rPr>
            </w:pPr>
            <w:r>
              <w:rPr>
                <w:sz w:val="24"/>
                <w:szCs w:val="24"/>
                <w:lang w:eastAsia="en-US"/>
              </w:rPr>
              <w:t>Throw question out to whole class and write answers up on the whiteboard. Once all stressors are identified or sufficient time has passed, go through the stressors and demonstrate how they relate to the management standards – i.e. which category/standard each one relates to</w:t>
            </w:r>
          </w:p>
        </w:tc>
        <w:tc>
          <w:tcPr>
            <w:tcW w:w="5740" w:type="dxa"/>
            <w:shd w:val="clear" w:color="auto" w:fill="ADD6FF" w:themeFill="accent1" w:themeFillTint="33"/>
          </w:tcPr>
          <w:p w14:paraId="3E06809C" w14:textId="77777777" w:rsidR="004800F3" w:rsidRPr="0049574B" w:rsidRDefault="004800F3" w:rsidP="004800F3">
            <w:pPr>
              <w:rPr>
                <w:bCs/>
                <w:sz w:val="24"/>
                <w:szCs w:val="24"/>
                <w:lang w:eastAsia="en-US"/>
              </w:rPr>
            </w:pPr>
          </w:p>
        </w:tc>
      </w:tr>
      <w:tr w:rsidR="004800F3" w:rsidRPr="0049574B" w14:paraId="6394F89F" w14:textId="77777777" w:rsidTr="00FC36B4">
        <w:tc>
          <w:tcPr>
            <w:tcW w:w="1319" w:type="dxa"/>
            <w:shd w:val="clear" w:color="auto" w:fill="ADD6FF" w:themeFill="accent1" w:themeFillTint="33"/>
            <w:vAlign w:val="center"/>
          </w:tcPr>
          <w:p w14:paraId="11254072" w14:textId="14FB6B9E" w:rsidR="004800F3" w:rsidRPr="0049574B" w:rsidRDefault="004800F3" w:rsidP="00245610">
            <w:pPr>
              <w:rPr>
                <w:bCs/>
                <w:sz w:val="24"/>
                <w:szCs w:val="24"/>
                <w:lang w:eastAsia="en-US"/>
              </w:rPr>
            </w:pPr>
          </w:p>
        </w:tc>
        <w:tc>
          <w:tcPr>
            <w:tcW w:w="774" w:type="dxa"/>
            <w:shd w:val="clear" w:color="auto" w:fill="ADD6FF" w:themeFill="accent1" w:themeFillTint="33"/>
          </w:tcPr>
          <w:p w14:paraId="5D25FD46" w14:textId="3C8D097C" w:rsidR="004800F3" w:rsidRDefault="004800F3" w:rsidP="004800F3">
            <w:pPr>
              <w:jc w:val="center"/>
              <w:rPr>
                <w:bCs/>
                <w:sz w:val="24"/>
                <w:szCs w:val="24"/>
                <w:lang w:eastAsia="en-US"/>
              </w:rPr>
            </w:pPr>
            <w:r>
              <w:rPr>
                <w:bCs/>
                <w:sz w:val="24"/>
                <w:szCs w:val="24"/>
                <w:lang w:eastAsia="en-US"/>
              </w:rPr>
              <w:t>3</w:t>
            </w:r>
            <w:r w:rsidR="00A2776F">
              <w:rPr>
                <w:bCs/>
                <w:sz w:val="24"/>
                <w:szCs w:val="24"/>
                <w:lang w:eastAsia="en-US"/>
              </w:rPr>
              <w:t>3</w:t>
            </w:r>
          </w:p>
        </w:tc>
        <w:tc>
          <w:tcPr>
            <w:tcW w:w="7229" w:type="dxa"/>
            <w:shd w:val="clear" w:color="auto" w:fill="ADD6FF" w:themeFill="accent1" w:themeFillTint="33"/>
          </w:tcPr>
          <w:p w14:paraId="4A0EF47E" w14:textId="77777777" w:rsidR="004800F3" w:rsidRDefault="004800F3" w:rsidP="004800F3">
            <w:pPr>
              <w:rPr>
                <w:b/>
                <w:bCs/>
                <w:sz w:val="24"/>
                <w:szCs w:val="24"/>
                <w:lang w:eastAsia="en-US"/>
              </w:rPr>
            </w:pPr>
            <w:r>
              <w:rPr>
                <w:b/>
                <w:bCs/>
                <w:sz w:val="24"/>
                <w:szCs w:val="24"/>
                <w:lang w:eastAsia="en-US"/>
              </w:rPr>
              <w:t>End of class – set homework</w:t>
            </w:r>
          </w:p>
          <w:p w14:paraId="3AC65F77" w14:textId="77777777" w:rsidR="00AE430D" w:rsidRPr="00AE430D" w:rsidRDefault="00AE430D" w:rsidP="00AE430D">
            <w:pPr>
              <w:rPr>
                <w:sz w:val="24"/>
                <w:szCs w:val="24"/>
              </w:rPr>
            </w:pPr>
            <w:r w:rsidRPr="00AE430D">
              <w:rPr>
                <w:sz w:val="24"/>
                <w:szCs w:val="24"/>
              </w:rPr>
              <w:t>This activity will help to:</w:t>
            </w:r>
          </w:p>
          <w:p w14:paraId="67491BF7" w14:textId="77777777" w:rsidR="00AE430D" w:rsidRPr="00AE430D" w:rsidRDefault="00AE430D" w:rsidP="00AE430D">
            <w:pPr>
              <w:pStyle w:val="ListParagraph"/>
              <w:numPr>
                <w:ilvl w:val="0"/>
                <w:numId w:val="25"/>
              </w:numPr>
              <w:spacing w:before="0" w:after="180" w:line="280" w:lineRule="exact"/>
              <w:rPr>
                <w:sz w:val="24"/>
                <w:szCs w:val="24"/>
              </w:rPr>
            </w:pPr>
            <w:r w:rsidRPr="00AE430D">
              <w:rPr>
                <w:sz w:val="24"/>
                <w:szCs w:val="24"/>
              </w:rPr>
              <w:t>Develop familiarity with the HSE’s Management Standards and organisational approaches to stress</w:t>
            </w:r>
          </w:p>
          <w:p w14:paraId="0915BACA" w14:textId="77777777" w:rsidR="00AE430D" w:rsidRDefault="00AE430D" w:rsidP="004800F3">
            <w:pPr>
              <w:pStyle w:val="ListParagraph"/>
              <w:numPr>
                <w:ilvl w:val="0"/>
                <w:numId w:val="25"/>
              </w:numPr>
              <w:spacing w:before="0" w:after="180" w:line="280" w:lineRule="exact"/>
              <w:rPr>
                <w:sz w:val="24"/>
                <w:szCs w:val="24"/>
              </w:rPr>
            </w:pPr>
            <w:r w:rsidRPr="00AE430D">
              <w:rPr>
                <w:sz w:val="24"/>
                <w:szCs w:val="24"/>
              </w:rPr>
              <w:t>How to collectively raise and tackle stressors with employers</w:t>
            </w:r>
          </w:p>
          <w:p w14:paraId="1572588C" w14:textId="405AF1FD" w:rsidR="00C87A77" w:rsidRPr="00C87A77" w:rsidRDefault="00C87A77" w:rsidP="00C87A77">
            <w:pPr>
              <w:spacing w:before="0" w:after="180" w:line="280" w:lineRule="exact"/>
              <w:rPr>
                <w:sz w:val="24"/>
                <w:szCs w:val="24"/>
              </w:rPr>
            </w:pPr>
            <w:r>
              <w:rPr>
                <w:sz w:val="24"/>
                <w:szCs w:val="24"/>
              </w:rPr>
              <w:t>Remind them to get a copy of employers’ MH policy – this is for a separate exercise to be undertaken next class</w:t>
            </w:r>
          </w:p>
        </w:tc>
        <w:tc>
          <w:tcPr>
            <w:tcW w:w="5740" w:type="dxa"/>
            <w:shd w:val="clear" w:color="auto" w:fill="ADD6FF" w:themeFill="accent1" w:themeFillTint="33"/>
          </w:tcPr>
          <w:p w14:paraId="5EBBBED6" w14:textId="1CCC2895" w:rsidR="004800F3" w:rsidRPr="0049574B" w:rsidRDefault="004576B9" w:rsidP="004800F3">
            <w:pPr>
              <w:rPr>
                <w:bCs/>
                <w:sz w:val="24"/>
                <w:szCs w:val="24"/>
                <w:lang w:eastAsia="en-US"/>
              </w:rPr>
            </w:pPr>
            <w:r>
              <w:rPr>
                <w:bCs/>
                <w:sz w:val="24"/>
                <w:szCs w:val="24"/>
                <w:lang w:eastAsia="en-US"/>
              </w:rPr>
              <w:t>P18</w:t>
            </w:r>
            <w:r w:rsidR="00071369">
              <w:rPr>
                <w:bCs/>
                <w:sz w:val="24"/>
                <w:szCs w:val="24"/>
                <w:lang w:eastAsia="en-US"/>
              </w:rPr>
              <w:t xml:space="preserve"> in workbook</w:t>
            </w:r>
          </w:p>
        </w:tc>
      </w:tr>
    </w:tbl>
    <w:p w14:paraId="401DC741" w14:textId="77777777" w:rsidR="00BB0965" w:rsidRDefault="00BB0965" w:rsidP="00CB6BE2">
      <w:pPr>
        <w:rPr>
          <w:rFonts w:cs="Arial"/>
          <w:bCs/>
          <w:sz w:val="22"/>
          <w:szCs w:val="22"/>
        </w:rPr>
      </w:pPr>
    </w:p>
    <w:p w14:paraId="5A3BE5E1" w14:textId="77777777" w:rsidR="00DF2532" w:rsidRDefault="00DF2532">
      <w:pPr>
        <w:spacing w:before="0" w:after="180" w:line="280" w:lineRule="exact"/>
        <w:rPr>
          <w:rFonts w:cs="Arial"/>
          <w:b/>
          <w:sz w:val="24"/>
          <w:szCs w:val="24"/>
        </w:rPr>
      </w:pPr>
      <w:r>
        <w:rPr>
          <w:rFonts w:cs="Arial"/>
          <w:b/>
          <w:sz w:val="24"/>
          <w:szCs w:val="24"/>
        </w:rPr>
        <w:br w:type="page"/>
      </w:r>
    </w:p>
    <w:p w14:paraId="0B989C88" w14:textId="7F4D7985" w:rsidR="00CB6BE2" w:rsidRPr="00BB0965" w:rsidRDefault="004800F3" w:rsidP="00CB6BE2">
      <w:pPr>
        <w:rPr>
          <w:rFonts w:cs="Arial"/>
          <w:b/>
          <w:sz w:val="24"/>
          <w:szCs w:val="24"/>
        </w:rPr>
      </w:pPr>
      <w:r w:rsidRPr="00BB0965">
        <w:rPr>
          <w:rFonts w:cs="Arial"/>
          <w:b/>
          <w:sz w:val="24"/>
          <w:szCs w:val="24"/>
        </w:rPr>
        <w:t>Class two</w:t>
      </w:r>
    </w:p>
    <w:p w14:paraId="381EE79F" w14:textId="77777777" w:rsidR="00CB6BE2" w:rsidRPr="0049574B" w:rsidRDefault="00CB6BE2" w:rsidP="00CB6BE2">
      <w:pPr>
        <w:rPr>
          <w:rFonts w:cs="Arial"/>
          <w:bCs/>
          <w:sz w:val="22"/>
          <w:szCs w:val="22"/>
        </w:rPr>
      </w:pPr>
    </w:p>
    <w:tbl>
      <w:tblPr>
        <w:tblStyle w:val="TableGrid"/>
        <w:tblW w:w="15739" w:type="dxa"/>
        <w:tblLook w:val="04A0" w:firstRow="1" w:lastRow="0" w:firstColumn="1" w:lastColumn="0" w:noHBand="0" w:noVBand="1"/>
      </w:tblPr>
      <w:tblGrid>
        <w:gridCol w:w="1233"/>
        <w:gridCol w:w="860"/>
        <w:gridCol w:w="7906"/>
        <w:gridCol w:w="5740"/>
      </w:tblGrid>
      <w:tr w:rsidR="009A4B48" w:rsidRPr="0049574B" w14:paraId="65BE2B92" w14:textId="77777777" w:rsidTr="00BB0965">
        <w:tc>
          <w:tcPr>
            <w:tcW w:w="1233" w:type="dxa"/>
            <w:vAlign w:val="center"/>
          </w:tcPr>
          <w:p w14:paraId="3D0DA788" w14:textId="784117E2" w:rsidR="004800F3" w:rsidRPr="0049574B" w:rsidRDefault="004800F3" w:rsidP="00BB0965">
            <w:pPr>
              <w:jc w:val="center"/>
              <w:rPr>
                <w:bCs/>
                <w:sz w:val="24"/>
                <w:szCs w:val="24"/>
                <w:lang w:eastAsia="en-US"/>
              </w:rPr>
            </w:pPr>
          </w:p>
        </w:tc>
        <w:tc>
          <w:tcPr>
            <w:tcW w:w="860" w:type="dxa"/>
          </w:tcPr>
          <w:p w14:paraId="4FE0EF63" w14:textId="01A23964" w:rsidR="004800F3" w:rsidRPr="0049574B" w:rsidRDefault="004800F3" w:rsidP="004800F3">
            <w:pPr>
              <w:jc w:val="center"/>
              <w:rPr>
                <w:bCs/>
                <w:sz w:val="24"/>
                <w:szCs w:val="24"/>
                <w:lang w:eastAsia="en-US"/>
              </w:rPr>
            </w:pPr>
            <w:r>
              <w:rPr>
                <w:bCs/>
                <w:sz w:val="24"/>
                <w:szCs w:val="24"/>
                <w:lang w:eastAsia="en-US"/>
              </w:rPr>
              <w:t>3</w:t>
            </w:r>
            <w:r w:rsidR="00A2776F">
              <w:rPr>
                <w:bCs/>
                <w:sz w:val="24"/>
                <w:szCs w:val="24"/>
                <w:lang w:eastAsia="en-US"/>
              </w:rPr>
              <w:t>4</w:t>
            </w:r>
          </w:p>
        </w:tc>
        <w:tc>
          <w:tcPr>
            <w:tcW w:w="7906" w:type="dxa"/>
          </w:tcPr>
          <w:p w14:paraId="034C80C9" w14:textId="27177A41" w:rsidR="00AE430D" w:rsidRPr="00AE430D" w:rsidRDefault="004800F3" w:rsidP="00AE430D">
            <w:pPr>
              <w:rPr>
                <w:b/>
                <w:sz w:val="24"/>
                <w:szCs w:val="24"/>
                <w:lang w:eastAsia="en-US"/>
              </w:rPr>
            </w:pPr>
            <w:r w:rsidRPr="00AE430D">
              <w:rPr>
                <w:b/>
                <w:sz w:val="24"/>
                <w:szCs w:val="24"/>
                <w:lang w:eastAsia="en-US"/>
              </w:rPr>
              <w:t>Title slide</w:t>
            </w:r>
          </w:p>
        </w:tc>
        <w:tc>
          <w:tcPr>
            <w:tcW w:w="5740" w:type="dxa"/>
          </w:tcPr>
          <w:p w14:paraId="28F54E00" w14:textId="3A68FDD3" w:rsidR="004800F3" w:rsidRPr="0049574B" w:rsidRDefault="004800F3" w:rsidP="002368CF">
            <w:pPr>
              <w:rPr>
                <w:bCs/>
                <w:sz w:val="24"/>
                <w:szCs w:val="24"/>
                <w:lang w:eastAsia="en-US"/>
              </w:rPr>
            </w:pPr>
          </w:p>
        </w:tc>
      </w:tr>
      <w:tr w:rsidR="009A4B48" w:rsidRPr="0049574B" w14:paraId="28D5437B" w14:textId="77777777" w:rsidTr="006E5F9C">
        <w:tc>
          <w:tcPr>
            <w:tcW w:w="1233" w:type="dxa"/>
            <w:shd w:val="clear" w:color="auto" w:fill="ADD6FF" w:themeFill="accent1" w:themeFillTint="33"/>
            <w:vAlign w:val="center"/>
          </w:tcPr>
          <w:p w14:paraId="4B9A5B27" w14:textId="167352EA" w:rsidR="004800F3" w:rsidRPr="0049574B" w:rsidRDefault="00BB0965" w:rsidP="00BB0965">
            <w:pPr>
              <w:jc w:val="center"/>
              <w:rPr>
                <w:bCs/>
                <w:sz w:val="24"/>
                <w:szCs w:val="24"/>
                <w:lang w:eastAsia="en-US"/>
              </w:rPr>
            </w:pPr>
            <w:r>
              <w:rPr>
                <w:bCs/>
                <w:sz w:val="24"/>
                <w:szCs w:val="24"/>
                <w:lang w:eastAsia="en-US"/>
              </w:rPr>
              <w:t>30 mins</w:t>
            </w:r>
          </w:p>
        </w:tc>
        <w:tc>
          <w:tcPr>
            <w:tcW w:w="860" w:type="dxa"/>
            <w:shd w:val="clear" w:color="auto" w:fill="ADD6FF" w:themeFill="accent1" w:themeFillTint="33"/>
          </w:tcPr>
          <w:p w14:paraId="7BA7BC35" w14:textId="22ED2CEB" w:rsidR="004800F3" w:rsidRPr="0049574B" w:rsidRDefault="004800F3" w:rsidP="002368CF">
            <w:pPr>
              <w:jc w:val="center"/>
              <w:rPr>
                <w:bCs/>
                <w:sz w:val="24"/>
                <w:szCs w:val="24"/>
                <w:lang w:eastAsia="en-US"/>
              </w:rPr>
            </w:pPr>
            <w:r>
              <w:rPr>
                <w:bCs/>
                <w:sz w:val="24"/>
                <w:szCs w:val="24"/>
                <w:lang w:eastAsia="en-US"/>
              </w:rPr>
              <w:t>3</w:t>
            </w:r>
            <w:r w:rsidR="00A2776F">
              <w:rPr>
                <w:bCs/>
                <w:sz w:val="24"/>
                <w:szCs w:val="24"/>
                <w:lang w:eastAsia="en-US"/>
              </w:rPr>
              <w:t>5</w:t>
            </w:r>
          </w:p>
        </w:tc>
        <w:tc>
          <w:tcPr>
            <w:tcW w:w="7906" w:type="dxa"/>
            <w:shd w:val="clear" w:color="auto" w:fill="ADD6FF" w:themeFill="accent1" w:themeFillTint="33"/>
          </w:tcPr>
          <w:p w14:paraId="7A625BC5" w14:textId="68BA39A0" w:rsidR="004800F3" w:rsidRDefault="004800F3" w:rsidP="002368CF">
            <w:pPr>
              <w:rPr>
                <w:b/>
                <w:sz w:val="24"/>
                <w:szCs w:val="24"/>
                <w:lang w:eastAsia="en-US"/>
              </w:rPr>
            </w:pPr>
            <w:r w:rsidRPr="00AE430D">
              <w:rPr>
                <w:b/>
                <w:sz w:val="24"/>
                <w:szCs w:val="24"/>
                <w:lang w:eastAsia="en-US"/>
              </w:rPr>
              <w:t>Today’s class</w:t>
            </w:r>
          </w:p>
          <w:p w14:paraId="4B4198A0" w14:textId="01F1198A" w:rsidR="00BB0965" w:rsidRPr="00BB0965" w:rsidRDefault="00BB0965" w:rsidP="002368CF">
            <w:pPr>
              <w:rPr>
                <w:bCs/>
                <w:sz w:val="24"/>
                <w:szCs w:val="24"/>
                <w:lang w:eastAsia="en-US"/>
              </w:rPr>
            </w:pPr>
            <w:r w:rsidRPr="00BB0965">
              <w:rPr>
                <w:bCs/>
                <w:sz w:val="24"/>
                <w:szCs w:val="24"/>
                <w:lang w:eastAsia="en-US"/>
              </w:rPr>
              <w:t>Go over topics for discussion today</w:t>
            </w:r>
          </w:p>
          <w:p w14:paraId="6CEC43AC" w14:textId="5BB5378D" w:rsidR="004C1A91" w:rsidRPr="0049574B" w:rsidRDefault="004C1A91" w:rsidP="002368CF">
            <w:pPr>
              <w:rPr>
                <w:bCs/>
                <w:sz w:val="24"/>
                <w:szCs w:val="24"/>
                <w:lang w:eastAsia="en-US"/>
              </w:rPr>
            </w:pPr>
            <w:r>
              <w:rPr>
                <w:bCs/>
                <w:sz w:val="24"/>
                <w:szCs w:val="24"/>
                <w:lang w:eastAsia="en-US"/>
              </w:rPr>
              <w:t>Start by discussing homework – go arou</w:t>
            </w:r>
            <w:r w:rsidR="00F6644D">
              <w:rPr>
                <w:bCs/>
                <w:sz w:val="24"/>
                <w:szCs w:val="24"/>
                <w:lang w:eastAsia="en-US"/>
              </w:rPr>
              <w:t>nd the group asking them to run through their results – i.e. four stressors identified from the scenario and potential solutions</w:t>
            </w:r>
          </w:p>
        </w:tc>
        <w:tc>
          <w:tcPr>
            <w:tcW w:w="5740" w:type="dxa"/>
            <w:shd w:val="clear" w:color="auto" w:fill="ADD6FF" w:themeFill="accent1" w:themeFillTint="33"/>
          </w:tcPr>
          <w:p w14:paraId="3EED1898" w14:textId="77777777" w:rsidR="004800F3" w:rsidRPr="0049574B" w:rsidRDefault="004800F3" w:rsidP="002368CF">
            <w:pPr>
              <w:rPr>
                <w:bCs/>
                <w:sz w:val="24"/>
                <w:szCs w:val="24"/>
                <w:lang w:eastAsia="en-US"/>
              </w:rPr>
            </w:pPr>
          </w:p>
        </w:tc>
      </w:tr>
      <w:tr w:rsidR="009A4B48" w:rsidRPr="0049574B" w14:paraId="3C6D26D6" w14:textId="77777777" w:rsidTr="006E5F9C">
        <w:tc>
          <w:tcPr>
            <w:tcW w:w="1233" w:type="dxa"/>
            <w:shd w:val="clear" w:color="auto" w:fill="FFEACC" w:themeFill="accent4" w:themeFillTint="33"/>
            <w:vAlign w:val="center"/>
          </w:tcPr>
          <w:p w14:paraId="188A8B5F" w14:textId="12DCB474" w:rsidR="004800F3" w:rsidRPr="0049574B" w:rsidRDefault="00BB0965" w:rsidP="00BB0965">
            <w:pPr>
              <w:jc w:val="center"/>
              <w:rPr>
                <w:bCs/>
                <w:sz w:val="24"/>
                <w:szCs w:val="24"/>
                <w:lang w:eastAsia="en-US"/>
              </w:rPr>
            </w:pPr>
            <w:r>
              <w:rPr>
                <w:bCs/>
                <w:sz w:val="24"/>
                <w:szCs w:val="24"/>
                <w:lang w:eastAsia="en-US"/>
              </w:rPr>
              <w:t>4</w:t>
            </w:r>
            <w:r w:rsidR="009979D0">
              <w:rPr>
                <w:bCs/>
                <w:sz w:val="24"/>
                <w:szCs w:val="24"/>
                <w:lang w:eastAsia="en-US"/>
              </w:rPr>
              <w:t>0</w:t>
            </w:r>
            <w:r>
              <w:rPr>
                <w:bCs/>
                <w:sz w:val="24"/>
                <w:szCs w:val="24"/>
                <w:lang w:eastAsia="en-US"/>
              </w:rPr>
              <w:t xml:space="preserve"> mins</w:t>
            </w:r>
          </w:p>
        </w:tc>
        <w:tc>
          <w:tcPr>
            <w:tcW w:w="860" w:type="dxa"/>
            <w:shd w:val="clear" w:color="auto" w:fill="FFEACC" w:themeFill="accent4" w:themeFillTint="33"/>
          </w:tcPr>
          <w:p w14:paraId="16116C25" w14:textId="739192A7" w:rsidR="004800F3" w:rsidRPr="0049574B" w:rsidRDefault="004800F3" w:rsidP="002368CF">
            <w:pPr>
              <w:jc w:val="center"/>
              <w:rPr>
                <w:bCs/>
                <w:sz w:val="24"/>
                <w:szCs w:val="24"/>
                <w:lang w:eastAsia="en-US"/>
              </w:rPr>
            </w:pPr>
            <w:r>
              <w:rPr>
                <w:bCs/>
                <w:sz w:val="24"/>
                <w:szCs w:val="24"/>
                <w:lang w:eastAsia="en-US"/>
              </w:rPr>
              <w:t>3</w:t>
            </w:r>
            <w:r w:rsidR="00A2776F">
              <w:rPr>
                <w:bCs/>
                <w:sz w:val="24"/>
                <w:szCs w:val="24"/>
                <w:lang w:eastAsia="en-US"/>
              </w:rPr>
              <w:t>6</w:t>
            </w:r>
          </w:p>
        </w:tc>
        <w:tc>
          <w:tcPr>
            <w:tcW w:w="7906" w:type="dxa"/>
            <w:shd w:val="clear" w:color="auto" w:fill="FFEACC" w:themeFill="accent4" w:themeFillTint="33"/>
          </w:tcPr>
          <w:p w14:paraId="7DAB5AC9" w14:textId="547F6D4F" w:rsidR="004800F3" w:rsidRDefault="004800F3" w:rsidP="002368CF">
            <w:pPr>
              <w:rPr>
                <w:b/>
                <w:bCs/>
                <w:sz w:val="24"/>
                <w:szCs w:val="24"/>
                <w:lang w:eastAsia="en-US"/>
              </w:rPr>
            </w:pPr>
            <w:r w:rsidRPr="004800F3">
              <w:rPr>
                <w:b/>
                <w:bCs/>
                <w:sz w:val="24"/>
                <w:szCs w:val="24"/>
                <w:lang w:eastAsia="en-US"/>
              </w:rPr>
              <w:t>Activity: organisational stress risk assessment, part two</w:t>
            </w:r>
          </w:p>
          <w:p w14:paraId="7A4B7AA2" w14:textId="77777777" w:rsidR="004518CA" w:rsidRDefault="004C1A91" w:rsidP="002368CF">
            <w:pPr>
              <w:rPr>
                <w:sz w:val="24"/>
                <w:szCs w:val="24"/>
                <w:lang w:eastAsia="en-US"/>
              </w:rPr>
            </w:pPr>
            <w:r>
              <w:rPr>
                <w:sz w:val="24"/>
                <w:szCs w:val="24"/>
                <w:lang w:eastAsia="en-US"/>
              </w:rPr>
              <w:t xml:space="preserve">This activity builds upon the homework </w:t>
            </w:r>
            <w:r w:rsidR="00F6644D">
              <w:rPr>
                <w:sz w:val="24"/>
                <w:szCs w:val="24"/>
                <w:lang w:eastAsia="en-US"/>
              </w:rPr>
              <w:t>and helps participants build an idea of how to engage with management to secure the proposed solutions</w:t>
            </w:r>
            <w:r w:rsidR="004518CA">
              <w:rPr>
                <w:sz w:val="24"/>
                <w:szCs w:val="24"/>
                <w:lang w:eastAsia="en-US"/>
              </w:rPr>
              <w:t xml:space="preserve"> – and think through the ease or difficulty they will have in securing them. </w:t>
            </w:r>
          </w:p>
          <w:p w14:paraId="5E9F3F56" w14:textId="7E7A0EAF" w:rsidR="004518CA" w:rsidRDefault="004518CA" w:rsidP="002368CF">
            <w:pPr>
              <w:rPr>
                <w:sz w:val="24"/>
                <w:szCs w:val="24"/>
                <w:lang w:eastAsia="en-US"/>
              </w:rPr>
            </w:pPr>
            <w:r>
              <w:rPr>
                <w:sz w:val="24"/>
                <w:szCs w:val="24"/>
                <w:lang w:eastAsia="en-US"/>
              </w:rPr>
              <w:t xml:space="preserve">Break the class into two groups and place into breakout rooms. Give them a set amount of time </w:t>
            </w:r>
            <w:r w:rsidR="003956EE">
              <w:rPr>
                <w:sz w:val="24"/>
                <w:szCs w:val="24"/>
                <w:lang w:eastAsia="en-US"/>
              </w:rPr>
              <w:t xml:space="preserve">(around 25/30 mins) </w:t>
            </w:r>
            <w:r>
              <w:rPr>
                <w:sz w:val="24"/>
                <w:szCs w:val="24"/>
                <w:lang w:eastAsia="en-US"/>
              </w:rPr>
              <w:t xml:space="preserve">to complete the task in their groups. Tell them to work on one measure from one person and, once complete, move on the a further solution from another person – get them to work through as many measures as possible in the allotted time, evaluating each as they go. </w:t>
            </w:r>
          </w:p>
          <w:p w14:paraId="356E767F" w14:textId="32154647" w:rsidR="004C1A91" w:rsidRPr="004C1A91" w:rsidRDefault="004518CA" w:rsidP="002368CF">
            <w:pPr>
              <w:rPr>
                <w:sz w:val="24"/>
                <w:szCs w:val="24"/>
                <w:lang w:eastAsia="en-US"/>
              </w:rPr>
            </w:pPr>
            <w:r>
              <w:rPr>
                <w:sz w:val="24"/>
                <w:szCs w:val="24"/>
                <w:lang w:eastAsia="en-US"/>
              </w:rPr>
              <w:t xml:space="preserve">They should nominate a spokesperson – once time is complete and they are all back in the main classroom, get the spokesperson to report back to rest of group. Ask questions </w:t>
            </w:r>
            <w:r w:rsidR="009A4B48">
              <w:rPr>
                <w:sz w:val="24"/>
                <w:szCs w:val="24"/>
                <w:lang w:eastAsia="en-US"/>
              </w:rPr>
              <w:t xml:space="preserve">to test reasoning and/or </w:t>
            </w:r>
            <w:r>
              <w:rPr>
                <w:sz w:val="24"/>
                <w:szCs w:val="24"/>
                <w:lang w:eastAsia="en-US"/>
              </w:rPr>
              <w:t>if any of the</w:t>
            </w:r>
            <w:r w:rsidR="009A4B48">
              <w:rPr>
                <w:sz w:val="24"/>
                <w:szCs w:val="24"/>
                <w:lang w:eastAsia="en-US"/>
              </w:rPr>
              <w:t xml:space="preserve"> answers do not feel well enough thought through. </w:t>
            </w:r>
          </w:p>
        </w:tc>
        <w:tc>
          <w:tcPr>
            <w:tcW w:w="5740" w:type="dxa"/>
            <w:shd w:val="clear" w:color="auto" w:fill="FFEACC" w:themeFill="accent4" w:themeFillTint="33"/>
          </w:tcPr>
          <w:p w14:paraId="69C4C2AC" w14:textId="2B0680A9" w:rsidR="004800F3" w:rsidRPr="0049574B" w:rsidRDefault="004C1A91" w:rsidP="002368CF">
            <w:pPr>
              <w:rPr>
                <w:bCs/>
                <w:sz w:val="24"/>
                <w:szCs w:val="24"/>
                <w:lang w:eastAsia="en-US"/>
              </w:rPr>
            </w:pPr>
            <w:r>
              <w:rPr>
                <w:bCs/>
                <w:sz w:val="24"/>
                <w:szCs w:val="24"/>
                <w:lang w:eastAsia="en-US"/>
              </w:rPr>
              <w:t>P</w:t>
            </w:r>
            <w:r w:rsidR="00071369">
              <w:rPr>
                <w:bCs/>
                <w:sz w:val="24"/>
                <w:szCs w:val="24"/>
                <w:lang w:eastAsia="en-US"/>
              </w:rPr>
              <w:t>20 in workbook</w:t>
            </w:r>
          </w:p>
        </w:tc>
      </w:tr>
      <w:tr w:rsidR="009979D0" w:rsidRPr="0049574B" w14:paraId="606546C2" w14:textId="77777777" w:rsidTr="006E5F9C">
        <w:tc>
          <w:tcPr>
            <w:tcW w:w="1233" w:type="dxa"/>
            <w:shd w:val="clear" w:color="auto" w:fill="FFEACC" w:themeFill="accent4" w:themeFillTint="33"/>
            <w:vAlign w:val="center"/>
          </w:tcPr>
          <w:p w14:paraId="3C11E22D" w14:textId="73887053" w:rsidR="009979D0" w:rsidRDefault="009979D0" w:rsidP="009979D0">
            <w:pPr>
              <w:jc w:val="center"/>
              <w:rPr>
                <w:bCs/>
                <w:sz w:val="24"/>
                <w:szCs w:val="24"/>
                <w:lang w:eastAsia="en-US"/>
              </w:rPr>
            </w:pPr>
            <w:r>
              <w:rPr>
                <w:bCs/>
                <w:sz w:val="24"/>
                <w:szCs w:val="24"/>
                <w:lang w:eastAsia="en-US"/>
              </w:rPr>
              <w:t>5 mins</w:t>
            </w:r>
          </w:p>
        </w:tc>
        <w:tc>
          <w:tcPr>
            <w:tcW w:w="860" w:type="dxa"/>
            <w:shd w:val="clear" w:color="auto" w:fill="FFEACC" w:themeFill="accent4" w:themeFillTint="33"/>
          </w:tcPr>
          <w:p w14:paraId="151EB82F" w14:textId="41E981E5" w:rsidR="009979D0" w:rsidRDefault="009979D0" w:rsidP="009979D0">
            <w:pPr>
              <w:jc w:val="center"/>
              <w:rPr>
                <w:bCs/>
                <w:sz w:val="24"/>
                <w:szCs w:val="24"/>
                <w:lang w:eastAsia="en-US"/>
              </w:rPr>
            </w:pPr>
            <w:r>
              <w:rPr>
                <w:bCs/>
                <w:sz w:val="24"/>
                <w:szCs w:val="24"/>
                <w:lang w:eastAsia="en-US"/>
              </w:rPr>
              <w:t>3</w:t>
            </w:r>
            <w:r w:rsidR="00A2776F">
              <w:rPr>
                <w:bCs/>
                <w:sz w:val="24"/>
                <w:szCs w:val="24"/>
                <w:lang w:eastAsia="en-US"/>
              </w:rPr>
              <w:t>7</w:t>
            </w:r>
          </w:p>
        </w:tc>
        <w:tc>
          <w:tcPr>
            <w:tcW w:w="7906" w:type="dxa"/>
            <w:shd w:val="clear" w:color="auto" w:fill="FFEACC" w:themeFill="accent4" w:themeFillTint="33"/>
          </w:tcPr>
          <w:p w14:paraId="378244A7" w14:textId="77777777" w:rsidR="009979D0" w:rsidRPr="00151E8F" w:rsidRDefault="009979D0" w:rsidP="009979D0">
            <w:pPr>
              <w:rPr>
                <w:b/>
                <w:sz w:val="24"/>
                <w:szCs w:val="24"/>
                <w:lang w:eastAsia="en-US"/>
              </w:rPr>
            </w:pPr>
            <w:r w:rsidRPr="00151E8F">
              <w:rPr>
                <w:b/>
                <w:sz w:val="24"/>
                <w:szCs w:val="24"/>
                <w:lang w:eastAsia="en-US"/>
              </w:rPr>
              <w:t>A holistic approach to mental health at work</w:t>
            </w:r>
          </w:p>
          <w:p w14:paraId="1B9081C7" w14:textId="77777777" w:rsidR="009979D0" w:rsidRPr="00151E8F" w:rsidRDefault="009979D0" w:rsidP="009979D0">
            <w:pPr>
              <w:rPr>
                <w:sz w:val="24"/>
                <w:szCs w:val="24"/>
              </w:rPr>
            </w:pPr>
            <w:r w:rsidRPr="00151E8F">
              <w:rPr>
                <w:sz w:val="24"/>
                <w:szCs w:val="24"/>
              </w:rPr>
              <w:t>When looking to address any health issue, either in national or local environments, there are three categories or “levels” of intervention.</w:t>
            </w:r>
          </w:p>
          <w:p w14:paraId="11CF713C" w14:textId="77777777" w:rsidR="009979D0" w:rsidRPr="000F7AFF" w:rsidRDefault="009979D0" w:rsidP="009979D0">
            <w:pPr>
              <w:rPr>
                <w:bCs/>
                <w:sz w:val="24"/>
                <w:szCs w:val="24"/>
                <w:lang w:eastAsia="en-US"/>
              </w:rPr>
            </w:pPr>
            <w:r w:rsidRPr="000F7AFF">
              <w:rPr>
                <w:bCs/>
                <w:sz w:val="24"/>
                <w:szCs w:val="24"/>
                <w:lang w:eastAsia="en-US"/>
              </w:rPr>
              <w:t>For many health problems, a combination of interventions are needed to achieve a meaningful degree of prevention and protection. However, the further “upstream” an intervention is from a negative health outcome, the likelier it is that any intervention will be effective.</w:t>
            </w:r>
          </w:p>
          <w:p w14:paraId="5E37B847" w14:textId="77777777" w:rsidR="009979D0" w:rsidRPr="000F7AFF" w:rsidRDefault="009979D0" w:rsidP="009979D0">
            <w:pPr>
              <w:rPr>
                <w:bCs/>
                <w:sz w:val="24"/>
                <w:szCs w:val="24"/>
                <w:lang w:eastAsia="en-US"/>
              </w:rPr>
            </w:pPr>
            <w:r w:rsidRPr="000F7AFF">
              <w:rPr>
                <w:bCs/>
                <w:sz w:val="24"/>
                <w:szCs w:val="24"/>
                <w:lang w:eastAsia="en-US"/>
              </w:rPr>
              <w:t xml:space="preserve">We can use a framework of primary, secondary and tertiary interventions to think through what this will look like. </w:t>
            </w:r>
            <w:r>
              <w:rPr>
                <w:bCs/>
                <w:sz w:val="24"/>
                <w:szCs w:val="24"/>
                <w:lang w:eastAsia="en-US"/>
              </w:rPr>
              <w:t xml:space="preserve">Need interventions from all three categories. </w:t>
            </w:r>
          </w:p>
          <w:p w14:paraId="1AA55F73" w14:textId="77777777" w:rsidR="009979D0" w:rsidRPr="000F7AFF" w:rsidRDefault="009979D0" w:rsidP="009979D0">
            <w:pPr>
              <w:rPr>
                <w:bCs/>
                <w:sz w:val="24"/>
                <w:szCs w:val="24"/>
                <w:lang w:eastAsia="en-US"/>
              </w:rPr>
            </w:pPr>
            <w:r w:rsidRPr="000F7AFF">
              <w:rPr>
                <w:bCs/>
                <w:sz w:val="24"/>
                <w:szCs w:val="24"/>
                <w:lang w:eastAsia="en-US"/>
              </w:rPr>
              <w:t>Primary prevention aims to prevent disease or injury before it ever occurs. In context of work-related stress and mental health conditions, this is done by preventing exposures to hazards that cause disease or injury, for example workload, bullying, organisational support and so on.</w:t>
            </w:r>
            <w:r>
              <w:rPr>
                <w:bCs/>
                <w:sz w:val="24"/>
                <w:szCs w:val="24"/>
                <w:lang w:eastAsia="en-US"/>
              </w:rPr>
              <w:t xml:space="preserve"> </w:t>
            </w:r>
            <w:r w:rsidRPr="000F7AFF">
              <w:rPr>
                <w:bCs/>
                <w:sz w:val="24"/>
                <w:szCs w:val="24"/>
                <w:lang w:val="en-US" w:eastAsia="en-US"/>
              </w:rPr>
              <w:t>Targeted at the group level, rather than the individual employee.</w:t>
            </w:r>
          </w:p>
          <w:p w14:paraId="554B8895" w14:textId="77777777" w:rsidR="009979D0" w:rsidRPr="000F7AFF" w:rsidRDefault="009979D0" w:rsidP="009979D0">
            <w:pPr>
              <w:rPr>
                <w:bCs/>
                <w:sz w:val="24"/>
                <w:szCs w:val="24"/>
                <w:lang w:eastAsia="en-US"/>
              </w:rPr>
            </w:pPr>
            <w:r w:rsidRPr="000F7AFF">
              <w:rPr>
                <w:bCs/>
                <w:sz w:val="24"/>
                <w:szCs w:val="24"/>
                <w:lang w:eastAsia="en-US"/>
              </w:rPr>
              <w:t xml:space="preserve">Secondary prevention aims to reduce the impact of a disease or injury that has already occurred. This is done by detecting and treating disease or injury as soon as possible to halt or slow its progress, encouraging personal strategies to prevent reinjury or recurrence. In the workplace, this is likely to focus on training, possibly mental health first aiders. </w:t>
            </w:r>
          </w:p>
          <w:p w14:paraId="568CA2C3" w14:textId="4DC392BF" w:rsidR="009979D0" w:rsidRDefault="009979D0" w:rsidP="009979D0">
            <w:pPr>
              <w:rPr>
                <w:b/>
                <w:bCs/>
                <w:sz w:val="24"/>
                <w:szCs w:val="24"/>
                <w:lang w:eastAsia="en-US"/>
              </w:rPr>
            </w:pPr>
            <w:r w:rsidRPr="000F7AFF">
              <w:rPr>
                <w:bCs/>
                <w:sz w:val="24"/>
                <w:szCs w:val="24"/>
                <w:lang w:eastAsia="en-US"/>
              </w:rPr>
              <w:t>Finally, tertiary prevention aims to soften the impact of an ongoing illness or injury that has lasting effects. This is done by helping people manage long-term, often-complex health problems. In the workplace this may be achieved through reasonably adjustments, provision of counselling and so on.</w:t>
            </w:r>
          </w:p>
        </w:tc>
        <w:tc>
          <w:tcPr>
            <w:tcW w:w="5740" w:type="dxa"/>
            <w:shd w:val="clear" w:color="auto" w:fill="FFEACC" w:themeFill="accent4" w:themeFillTint="33"/>
          </w:tcPr>
          <w:p w14:paraId="6C4CFBD0" w14:textId="3A4F5A3D" w:rsidR="009979D0" w:rsidRDefault="009979D0" w:rsidP="009979D0">
            <w:pPr>
              <w:rPr>
                <w:bCs/>
                <w:sz w:val="24"/>
                <w:szCs w:val="24"/>
                <w:lang w:eastAsia="en-US"/>
              </w:rPr>
            </w:pPr>
            <w:r>
              <w:rPr>
                <w:bCs/>
                <w:sz w:val="24"/>
                <w:szCs w:val="24"/>
                <w:lang w:eastAsia="en-US"/>
              </w:rPr>
              <w:t>P21-22 of workbook</w:t>
            </w:r>
          </w:p>
        </w:tc>
      </w:tr>
      <w:tr w:rsidR="009979D0" w:rsidRPr="0049574B" w14:paraId="4DBB5D8F" w14:textId="77777777" w:rsidTr="002368CF">
        <w:tc>
          <w:tcPr>
            <w:tcW w:w="1233" w:type="dxa"/>
            <w:vAlign w:val="center"/>
          </w:tcPr>
          <w:p w14:paraId="2BFD8A76" w14:textId="2E28DB69" w:rsidR="009979D0" w:rsidRDefault="003956EE" w:rsidP="002368CF">
            <w:pPr>
              <w:jc w:val="center"/>
              <w:rPr>
                <w:bCs/>
                <w:sz w:val="24"/>
                <w:szCs w:val="24"/>
                <w:lang w:eastAsia="en-US"/>
              </w:rPr>
            </w:pPr>
            <w:r>
              <w:rPr>
                <w:bCs/>
                <w:sz w:val="24"/>
                <w:szCs w:val="24"/>
                <w:lang w:eastAsia="en-US"/>
              </w:rPr>
              <w:t>5/</w:t>
            </w:r>
            <w:r w:rsidR="009979D0">
              <w:rPr>
                <w:bCs/>
                <w:sz w:val="24"/>
                <w:szCs w:val="24"/>
                <w:lang w:eastAsia="en-US"/>
              </w:rPr>
              <w:t>10 mins</w:t>
            </w:r>
          </w:p>
        </w:tc>
        <w:tc>
          <w:tcPr>
            <w:tcW w:w="860" w:type="dxa"/>
          </w:tcPr>
          <w:p w14:paraId="38B5A084" w14:textId="77777777" w:rsidR="009979D0" w:rsidRDefault="009979D0" w:rsidP="002368CF">
            <w:pPr>
              <w:jc w:val="center"/>
              <w:rPr>
                <w:bCs/>
                <w:sz w:val="24"/>
                <w:szCs w:val="24"/>
                <w:lang w:eastAsia="en-US"/>
              </w:rPr>
            </w:pPr>
          </w:p>
        </w:tc>
        <w:tc>
          <w:tcPr>
            <w:tcW w:w="7906" w:type="dxa"/>
          </w:tcPr>
          <w:p w14:paraId="2ADBC504" w14:textId="77777777" w:rsidR="009979D0" w:rsidRPr="004800F3" w:rsidRDefault="009979D0" w:rsidP="002368CF">
            <w:pPr>
              <w:rPr>
                <w:b/>
                <w:bCs/>
                <w:sz w:val="24"/>
                <w:szCs w:val="24"/>
                <w:lang w:eastAsia="en-US"/>
              </w:rPr>
            </w:pPr>
            <w:r>
              <w:rPr>
                <w:b/>
                <w:bCs/>
                <w:sz w:val="24"/>
                <w:szCs w:val="24"/>
                <w:lang w:eastAsia="en-US"/>
              </w:rPr>
              <w:t>Aim to take break around here</w:t>
            </w:r>
          </w:p>
        </w:tc>
        <w:tc>
          <w:tcPr>
            <w:tcW w:w="5740" w:type="dxa"/>
          </w:tcPr>
          <w:p w14:paraId="4C21F4DB" w14:textId="77777777" w:rsidR="009979D0" w:rsidRDefault="009979D0" w:rsidP="002368CF">
            <w:pPr>
              <w:rPr>
                <w:bCs/>
                <w:sz w:val="24"/>
                <w:szCs w:val="24"/>
                <w:lang w:eastAsia="en-US"/>
              </w:rPr>
            </w:pPr>
          </w:p>
        </w:tc>
      </w:tr>
      <w:tr w:rsidR="009979D0" w:rsidRPr="0049574B" w14:paraId="1FD1ED5F" w14:textId="77777777" w:rsidTr="006E5F9C">
        <w:tc>
          <w:tcPr>
            <w:tcW w:w="1233" w:type="dxa"/>
            <w:vMerge w:val="restart"/>
            <w:tcBorders>
              <w:top w:val="single" w:sz="4" w:space="0" w:color="auto"/>
            </w:tcBorders>
            <w:shd w:val="clear" w:color="auto" w:fill="ADD6FF" w:themeFill="accent1" w:themeFillTint="33"/>
            <w:vAlign w:val="center"/>
          </w:tcPr>
          <w:p w14:paraId="4277BE3A" w14:textId="243ADB5A" w:rsidR="009979D0" w:rsidRPr="0049574B" w:rsidRDefault="004507B1" w:rsidP="009979D0">
            <w:pPr>
              <w:jc w:val="center"/>
              <w:rPr>
                <w:bCs/>
                <w:sz w:val="24"/>
                <w:szCs w:val="24"/>
                <w:lang w:eastAsia="en-US"/>
              </w:rPr>
            </w:pPr>
            <w:r>
              <w:rPr>
                <w:bCs/>
                <w:sz w:val="24"/>
                <w:szCs w:val="24"/>
                <w:lang w:eastAsia="en-US"/>
              </w:rPr>
              <w:t>20 mins</w:t>
            </w:r>
          </w:p>
        </w:tc>
        <w:tc>
          <w:tcPr>
            <w:tcW w:w="860" w:type="dxa"/>
            <w:tcBorders>
              <w:top w:val="single" w:sz="4" w:space="0" w:color="auto"/>
            </w:tcBorders>
            <w:shd w:val="clear" w:color="auto" w:fill="ADD6FF" w:themeFill="accent1" w:themeFillTint="33"/>
          </w:tcPr>
          <w:p w14:paraId="06C992C9" w14:textId="5FFD82E1" w:rsidR="009979D0" w:rsidRPr="0049574B" w:rsidRDefault="009979D0" w:rsidP="009979D0">
            <w:pPr>
              <w:jc w:val="center"/>
              <w:rPr>
                <w:bCs/>
                <w:sz w:val="24"/>
                <w:szCs w:val="24"/>
                <w:lang w:eastAsia="en-US"/>
              </w:rPr>
            </w:pPr>
            <w:r>
              <w:rPr>
                <w:bCs/>
                <w:sz w:val="24"/>
                <w:szCs w:val="24"/>
                <w:lang w:eastAsia="en-US"/>
              </w:rPr>
              <w:t>3</w:t>
            </w:r>
            <w:r w:rsidR="00A2776F">
              <w:rPr>
                <w:bCs/>
                <w:sz w:val="24"/>
                <w:szCs w:val="24"/>
                <w:lang w:eastAsia="en-US"/>
              </w:rPr>
              <w:t>8</w:t>
            </w:r>
          </w:p>
        </w:tc>
        <w:tc>
          <w:tcPr>
            <w:tcW w:w="7906" w:type="dxa"/>
            <w:tcBorders>
              <w:top w:val="single" w:sz="4" w:space="0" w:color="auto"/>
            </w:tcBorders>
            <w:shd w:val="clear" w:color="auto" w:fill="ADD6FF" w:themeFill="accent1" w:themeFillTint="33"/>
          </w:tcPr>
          <w:p w14:paraId="0547AC4E" w14:textId="77777777" w:rsidR="009979D0" w:rsidRPr="00151E8F" w:rsidRDefault="009979D0" w:rsidP="009979D0">
            <w:pPr>
              <w:rPr>
                <w:b/>
                <w:sz w:val="24"/>
                <w:szCs w:val="24"/>
                <w:lang w:eastAsia="en-US"/>
              </w:rPr>
            </w:pPr>
            <w:r w:rsidRPr="00151E8F">
              <w:rPr>
                <w:b/>
                <w:sz w:val="24"/>
                <w:szCs w:val="24"/>
                <w:lang w:eastAsia="en-US"/>
              </w:rPr>
              <w:t xml:space="preserve">Equality Act </w:t>
            </w:r>
          </w:p>
          <w:p w14:paraId="13FCCF27" w14:textId="77777777" w:rsidR="009979D0" w:rsidRPr="009A4B48" w:rsidRDefault="009979D0" w:rsidP="009979D0">
            <w:pPr>
              <w:rPr>
                <w:bCs/>
                <w:sz w:val="24"/>
                <w:szCs w:val="24"/>
                <w:lang w:eastAsia="en-US"/>
              </w:rPr>
            </w:pPr>
            <w:r w:rsidRPr="009A4B48">
              <w:rPr>
                <w:bCs/>
                <w:sz w:val="24"/>
                <w:szCs w:val="24"/>
                <w:lang w:eastAsia="en-US"/>
              </w:rPr>
              <w:t>For the purposes of the Act, a person is considered to be disabled if they:</w:t>
            </w:r>
          </w:p>
          <w:p w14:paraId="64A3D7F8" w14:textId="77777777" w:rsidR="009A4B48" w:rsidRPr="009A4B48" w:rsidRDefault="009A4B48" w:rsidP="009979D0">
            <w:pPr>
              <w:numPr>
                <w:ilvl w:val="0"/>
                <w:numId w:val="22"/>
              </w:numPr>
              <w:spacing w:before="0"/>
              <w:rPr>
                <w:bCs/>
                <w:sz w:val="24"/>
                <w:szCs w:val="24"/>
                <w:lang w:eastAsia="en-US"/>
              </w:rPr>
            </w:pPr>
            <w:r w:rsidRPr="009A4B48">
              <w:rPr>
                <w:bCs/>
                <w:sz w:val="24"/>
                <w:szCs w:val="24"/>
                <w:lang w:eastAsia="en-US"/>
              </w:rPr>
              <w:t>Have a physical or mental impairment. This includes the effects or symptoms of any illness and includes the side effects of any medication.</w:t>
            </w:r>
          </w:p>
          <w:p w14:paraId="7CA13CE7" w14:textId="77777777" w:rsidR="009A4B48" w:rsidRPr="009A4B48" w:rsidRDefault="009A4B48" w:rsidP="009979D0">
            <w:pPr>
              <w:numPr>
                <w:ilvl w:val="0"/>
                <w:numId w:val="22"/>
              </w:numPr>
              <w:spacing w:before="0"/>
              <w:rPr>
                <w:bCs/>
                <w:sz w:val="24"/>
                <w:szCs w:val="24"/>
                <w:lang w:eastAsia="en-US"/>
              </w:rPr>
            </w:pPr>
            <w:r w:rsidRPr="009A4B48">
              <w:rPr>
                <w:bCs/>
                <w:sz w:val="24"/>
                <w:szCs w:val="24"/>
                <w:lang w:eastAsia="en-US"/>
              </w:rPr>
              <w:t>The impairment is long-term – it has lasted or is likely to last for at least 12 months. This includes fluctuating or recurring conditions such as depression.</w:t>
            </w:r>
          </w:p>
          <w:p w14:paraId="7E10E914" w14:textId="68D0EC15" w:rsidR="009979D0" w:rsidRPr="00151E8F" w:rsidRDefault="009A4B48" w:rsidP="009979D0">
            <w:pPr>
              <w:numPr>
                <w:ilvl w:val="0"/>
                <w:numId w:val="22"/>
              </w:numPr>
              <w:spacing w:before="0"/>
              <w:rPr>
                <w:bCs/>
                <w:sz w:val="24"/>
                <w:szCs w:val="24"/>
                <w:lang w:eastAsia="en-US"/>
              </w:rPr>
            </w:pPr>
            <w:r w:rsidRPr="009A4B48">
              <w:rPr>
                <w:bCs/>
                <w:sz w:val="24"/>
                <w:szCs w:val="24"/>
                <w:lang w:eastAsia="en-US"/>
              </w:rPr>
              <w:t>The impairment has a substantial adverse effect on their ability to carry out normal day-to-day activities – “substantial” means more than small or minor.</w:t>
            </w:r>
          </w:p>
        </w:tc>
        <w:tc>
          <w:tcPr>
            <w:tcW w:w="5740" w:type="dxa"/>
            <w:tcBorders>
              <w:top w:val="single" w:sz="4" w:space="0" w:color="auto"/>
            </w:tcBorders>
            <w:shd w:val="clear" w:color="auto" w:fill="ADD6FF" w:themeFill="accent1" w:themeFillTint="33"/>
          </w:tcPr>
          <w:p w14:paraId="7D92B727" w14:textId="77777777" w:rsidR="009979D0" w:rsidRPr="000F7AFF" w:rsidRDefault="009979D0" w:rsidP="009979D0">
            <w:pPr>
              <w:rPr>
                <w:sz w:val="24"/>
                <w:szCs w:val="24"/>
              </w:rPr>
            </w:pPr>
            <w:r w:rsidRPr="000F7AFF">
              <w:rPr>
                <w:sz w:val="24"/>
                <w:szCs w:val="24"/>
              </w:rPr>
              <w:t>P15–16 in workbook</w:t>
            </w:r>
          </w:p>
          <w:p w14:paraId="5188BFEE" w14:textId="77777777" w:rsidR="009979D0" w:rsidRPr="000F7AFF" w:rsidRDefault="009979D0" w:rsidP="009979D0">
            <w:pPr>
              <w:rPr>
                <w:sz w:val="24"/>
                <w:szCs w:val="24"/>
              </w:rPr>
            </w:pPr>
            <w:r w:rsidRPr="000F7AFF">
              <w:rPr>
                <w:sz w:val="24"/>
                <w:szCs w:val="24"/>
              </w:rPr>
              <w:t xml:space="preserve">EHRC </w:t>
            </w:r>
            <w:hyperlink r:id="rId19" w:history="1">
              <w:r w:rsidRPr="000F7AFF">
                <w:rPr>
                  <w:rStyle w:val="Hyperlink"/>
                  <w:sz w:val="24"/>
                  <w:szCs w:val="24"/>
                </w:rPr>
                <w:t>https://www.equalityhumanrights.com/en/advice-and-guidance/your-rights-under-equality-act-2010</w:t>
              </w:r>
            </w:hyperlink>
            <w:r w:rsidRPr="000F7AFF">
              <w:rPr>
                <w:sz w:val="24"/>
                <w:szCs w:val="24"/>
              </w:rPr>
              <w:t xml:space="preserve"> </w:t>
            </w:r>
          </w:p>
          <w:p w14:paraId="144DE7AD" w14:textId="77777777" w:rsidR="009979D0" w:rsidRPr="000F7AFF" w:rsidRDefault="009979D0" w:rsidP="009979D0">
            <w:pPr>
              <w:rPr>
                <w:sz w:val="24"/>
                <w:szCs w:val="24"/>
              </w:rPr>
            </w:pPr>
            <w:r w:rsidRPr="000F7AFF">
              <w:rPr>
                <w:sz w:val="24"/>
                <w:szCs w:val="24"/>
              </w:rPr>
              <w:t xml:space="preserve">ACAS </w:t>
            </w:r>
            <w:hyperlink r:id="rId20" w:history="1">
              <w:r w:rsidRPr="000F7AFF">
                <w:rPr>
                  <w:rStyle w:val="Hyperlink"/>
                  <w:sz w:val="24"/>
                  <w:szCs w:val="24"/>
                </w:rPr>
                <w:t>https://www.acas.org.uk/discrimination-and-the-law</w:t>
              </w:r>
            </w:hyperlink>
            <w:r w:rsidRPr="000F7AFF">
              <w:rPr>
                <w:sz w:val="24"/>
                <w:szCs w:val="24"/>
              </w:rPr>
              <w:t xml:space="preserve"> </w:t>
            </w:r>
          </w:p>
          <w:p w14:paraId="577022D6" w14:textId="77777777" w:rsidR="009979D0" w:rsidRPr="000F7AFF" w:rsidRDefault="009979D0" w:rsidP="009979D0">
            <w:pPr>
              <w:rPr>
                <w:sz w:val="24"/>
                <w:szCs w:val="24"/>
              </w:rPr>
            </w:pPr>
            <w:r w:rsidRPr="000F7AFF">
              <w:rPr>
                <w:sz w:val="24"/>
                <w:szCs w:val="24"/>
              </w:rPr>
              <w:t xml:space="preserve">Prospect Members' guide to equality at work </w:t>
            </w:r>
            <w:hyperlink r:id="rId21" w:history="1">
              <w:r w:rsidRPr="000F7AFF">
                <w:rPr>
                  <w:rStyle w:val="Hyperlink"/>
                  <w:sz w:val="24"/>
                  <w:szCs w:val="24"/>
                </w:rPr>
                <w:t>https://library.prospect.org.uk/download/2008/00092</w:t>
              </w:r>
            </w:hyperlink>
            <w:r w:rsidRPr="000F7AFF">
              <w:rPr>
                <w:sz w:val="24"/>
                <w:szCs w:val="24"/>
              </w:rPr>
              <w:t xml:space="preserve"> </w:t>
            </w:r>
          </w:p>
          <w:p w14:paraId="03F54C2E" w14:textId="77777777" w:rsidR="009979D0" w:rsidRPr="000F7AFF" w:rsidRDefault="009979D0" w:rsidP="009979D0">
            <w:pPr>
              <w:rPr>
                <w:sz w:val="24"/>
                <w:szCs w:val="24"/>
              </w:rPr>
            </w:pPr>
            <w:r w:rsidRPr="000F7AFF">
              <w:rPr>
                <w:sz w:val="24"/>
                <w:szCs w:val="24"/>
              </w:rPr>
              <w:t xml:space="preserve">Disability resource pack for reps and members </w:t>
            </w:r>
            <w:hyperlink r:id="rId22" w:history="1">
              <w:r w:rsidRPr="000F7AFF">
                <w:rPr>
                  <w:rStyle w:val="Hyperlink"/>
                  <w:sz w:val="24"/>
                  <w:szCs w:val="24"/>
                </w:rPr>
                <w:t>https://library.prospect.org.uk/download/2019/01862</w:t>
              </w:r>
            </w:hyperlink>
            <w:r w:rsidRPr="000F7AFF">
              <w:rPr>
                <w:sz w:val="24"/>
                <w:szCs w:val="24"/>
              </w:rPr>
              <w:t xml:space="preserve"> </w:t>
            </w:r>
          </w:p>
          <w:p w14:paraId="69CAB014" w14:textId="74782B6B" w:rsidR="009979D0" w:rsidRPr="000F7AFF" w:rsidRDefault="009979D0" w:rsidP="009979D0"/>
        </w:tc>
      </w:tr>
      <w:tr w:rsidR="009979D0" w:rsidRPr="0049574B" w14:paraId="4EF375B8" w14:textId="77777777" w:rsidTr="006E5F9C">
        <w:tc>
          <w:tcPr>
            <w:tcW w:w="1233" w:type="dxa"/>
            <w:vMerge/>
            <w:shd w:val="clear" w:color="auto" w:fill="ADD6FF" w:themeFill="accent1" w:themeFillTint="33"/>
            <w:vAlign w:val="center"/>
          </w:tcPr>
          <w:p w14:paraId="538C23E3" w14:textId="77777777" w:rsidR="009979D0" w:rsidRPr="0049574B" w:rsidRDefault="009979D0" w:rsidP="009979D0">
            <w:pPr>
              <w:jc w:val="center"/>
              <w:rPr>
                <w:bCs/>
                <w:sz w:val="24"/>
                <w:szCs w:val="24"/>
                <w:lang w:eastAsia="en-US"/>
              </w:rPr>
            </w:pPr>
          </w:p>
        </w:tc>
        <w:tc>
          <w:tcPr>
            <w:tcW w:w="860" w:type="dxa"/>
            <w:shd w:val="clear" w:color="auto" w:fill="ADD6FF" w:themeFill="accent1" w:themeFillTint="33"/>
          </w:tcPr>
          <w:p w14:paraId="42499527" w14:textId="693422F6" w:rsidR="009979D0" w:rsidRPr="0049574B" w:rsidRDefault="009979D0" w:rsidP="009979D0">
            <w:pPr>
              <w:jc w:val="center"/>
              <w:rPr>
                <w:bCs/>
                <w:sz w:val="24"/>
                <w:szCs w:val="24"/>
                <w:lang w:eastAsia="en-US"/>
              </w:rPr>
            </w:pPr>
            <w:r>
              <w:rPr>
                <w:bCs/>
                <w:sz w:val="24"/>
                <w:szCs w:val="24"/>
                <w:lang w:eastAsia="en-US"/>
              </w:rPr>
              <w:t>3</w:t>
            </w:r>
            <w:r w:rsidR="00A2776F">
              <w:rPr>
                <w:bCs/>
                <w:sz w:val="24"/>
                <w:szCs w:val="24"/>
                <w:lang w:eastAsia="en-US"/>
              </w:rPr>
              <w:t>9</w:t>
            </w:r>
          </w:p>
        </w:tc>
        <w:tc>
          <w:tcPr>
            <w:tcW w:w="7906" w:type="dxa"/>
            <w:shd w:val="clear" w:color="auto" w:fill="ADD6FF" w:themeFill="accent1" w:themeFillTint="33"/>
          </w:tcPr>
          <w:p w14:paraId="234DCD7F" w14:textId="77777777" w:rsidR="009979D0" w:rsidRPr="00151E8F" w:rsidRDefault="009979D0" w:rsidP="009979D0">
            <w:pPr>
              <w:rPr>
                <w:b/>
                <w:sz w:val="24"/>
                <w:szCs w:val="24"/>
                <w:lang w:eastAsia="en-US"/>
              </w:rPr>
            </w:pPr>
            <w:r w:rsidRPr="00151E8F">
              <w:rPr>
                <w:b/>
                <w:sz w:val="24"/>
                <w:szCs w:val="24"/>
                <w:lang w:eastAsia="en-US"/>
              </w:rPr>
              <w:t>Reasonable adjustments</w:t>
            </w:r>
          </w:p>
          <w:p w14:paraId="2A6883FB" w14:textId="77777777" w:rsidR="009979D0" w:rsidRPr="00D467FB" w:rsidRDefault="009979D0" w:rsidP="009979D0">
            <w:pPr>
              <w:rPr>
                <w:sz w:val="24"/>
                <w:szCs w:val="24"/>
              </w:rPr>
            </w:pPr>
            <w:r w:rsidRPr="00D467FB">
              <w:rPr>
                <w:sz w:val="24"/>
                <w:szCs w:val="24"/>
              </w:rPr>
              <w:t xml:space="preserve">To ensure equality for people who are disabled, employers may be required to change the way employment is structured, remove physical barriers or provide individuals with extra support where a disabled worker would be at a substantial disadvantage without them. Under the Equality Act, these changes are known as “reasonable adjustments”. Those with mental health problems may be entitled to reasonable adjustments. </w:t>
            </w:r>
          </w:p>
          <w:p w14:paraId="4CBD1DAB" w14:textId="567694DD" w:rsidR="009979D0" w:rsidRPr="009A4B48" w:rsidRDefault="009979D0" w:rsidP="009979D0">
            <w:pPr>
              <w:rPr>
                <w:bCs/>
                <w:sz w:val="24"/>
                <w:szCs w:val="24"/>
                <w:lang w:eastAsia="en-US"/>
              </w:rPr>
            </w:pPr>
            <w:r w:rsidRPr="009A4B48">
              <w:rPr>
                <w:bCs/>
                <w:sz w:val="24"/>
                <w:szCs w:val="24"/>
                <w:lang w:val="en-US" w:eastAsia="en-US"/>
              </w:rPr>
              <w:t>The question an employer needs to ask themselves is whether:</w:t>
            </w:r>
          </w:p>
          <w:p w14:paraId="0E27F63A" w14:textId="77777777" w:rsidR="009A4B48" w:rsidRPr="009A4B48" w:rsidRDefault="009A4B48" w:rsidP="009979D0">
            <w:pPr>
              <w:numPr>
                <w:ilvl w:val="0"/>
                <w:numId w:val="23"/>
              </w:numPr>
              <w:spacing w:before="0"/>
              <w:rPr>
                <w:bCs/>
                <w:sz w:val="24"/>
                <w:szCs w:val="24"/>
                <w:lang w:eastAsia="en-US"/>
              </w:rPr>
            </w:pPr>
            <w:r w:rsidRPr="009A4B48">
              <w:rPr>
                <w:bCs/>
                <w:sz w:val="24"/>
                <w:szCs w:val="24"/>
                <w:lang w:val="en-US" w:eastAsia="en-US"/>
              </w:rPr>
              <w:t>the way they do things</w:t>
            </w:r>
          </w:p>
          <w:p w14:paraId="2E1DBF07" w14:textId="77777777" w:rsidR="009A4B48" w:rsidRPr="009A4B48" w:rsidRDefault="009A4B48" w:rsidP="009979D0">
            <w:pPr>
              <w:numPr>
                <w:ilvl w:val="0"/>
                <w:numId w:val="23"/>
              </w:numPr>
              <w:spacing w:before="0"/>
              <w:rPr>
                <w:bCs/>
                <w:sz w:val="24"/>
                <w:szCs w:val="24"/>
                <w:lang w:eastAsia="en-US"/>
              </w:rPr>
            </w:pPr>
            <w:r w:rsidRPr="009A4B48">
              <w:rPr>
                <w:bCs/>
                <w:sz w:val="24"/>
                <w:szCs w:val="24"/>
                <w:lang w:val="en-US" w:eastAsia="en-US"/>
              </w:rPr>
              <w:t>any physical feature of their workplace</w:t>
            </w:r>
          </w:p>
          <w:p w14:paraId="46362C9C" w14:textId="77777777" w:rsidR="009A4B48" w:rsidRPr="009A4B48" w:rsidRDefault="009A4B48" w:rsidP="009979D0">
            <w:pPr>
              <w:numPr>
                <w:ilvl w:val="0"/>
                <w:numId w:val="23"/>
              </w:numPr>
              <w:spacing w:before="0"/>
              <w:rPr>
                <w:bCs/>
                <w:sz w:val="24"/>
                <w:szCs w:val="24"/>
                <w:lang w:eastAsia="en-US"/>
              </w:rPr>
            </w:pPr>
            <w:r w:rsidRPr="009A4B48">
              <w:rPr>
                <w:bCs/>
                <w:sz w:val="24"/>
                <w:szCs w:val="24"/>
                <w:lang w:val="en-US" w:eastAsia="en-US"/>
              </w:rPr>
              <w:t>the absence of an auxiliary aid or service</w:t>
            </w:r>
          </w:p>
          <w:p w14:paraId="275A37F0" w14:textId="15892AF8" w:rsidR="009979D0" w:rsidRPr="009A4B48" w:rsidRDefault="009979D0" w:rsidP="009979D0">
            <w:pPr>
              <w:rPr>
                <w:bCs/>
                <w:sz w:val="24"/>
                <w:szCs w:val="24"/>
                <w:lang w:eastAsia="en-US"/>
              </w:rPr>
            </w:pPr>
            <w:r w:rsidRPr="009A4B48">
              <w:rPr>
                <w:bCs/>
                <w:sz w:val="24"/>
                <w:szCs w:val="24"/>
                <w:lang w:val="en-US" w:eastAsia="en-US"/>
              </w:rPr>
              <w:t>puts disabled worker</w:t>
            </w:r>
            <w:r>
              <w:rPr>
                <w:bCs/>
                <w:sz w:val="24"/>
                <w:szCs w:val="24"/>
                <w:lang w:val="en-US" w:eastAsia="en-US"/>
              </w:rPr>
              <w:t>s</w:t>
            </w:r>
            <w:r w:rsidRPr="009A4B48">
              <w:rPr>
                <w:bCs/>
                <w:sz w:val="24"/>
                <w:szCs w:val="24"/>
                <w:lang w:val="en-US" w:eastAsia="en-US"/>
              </w:rPr>
              <w:t xml:space="preserve"> or job applicant</w:t>
            </w:r>
            <w:r>
              <w:rPr>
                <w:bCs/>
                <w:sz w:val="24"/>
                <w:szCs w:val="24"/>
                <w:lang w:val="en-US" w:eastAsia="en-US"/>
              </w:rPr>
              <w:t>s</w:t>
            </w:r>
            <w:r w:rsidRPr="009A4B48">
              <w:rPr>
                <w:bCs/>
                <w:sz w:val="24"/>
                <w:szCs w:val="24"/>
                <w:lang w:val="en-US" w:eastAsia="en-US"/>
              </w:rPr>
              <w:t>, at a substantial disadvantage compared with a person who is not disabled.</w:t>
            </w:r>
            <w:r>
              <w:rPr>
                <w:bCs/>
                <w:sz w:val="24"/>
                <w:szCs w:val="24"/>
                <w:lang w:val="en-US" w:eastAsia="en-US"/>
              </w:rPr>
              <w:t xml:space="preserve"> </w:t>
            </w:r>
            <w:r w:rsidRPr="009A4B48">
              <w:rPr>
                <w:b/>
                <w:sz w:val="24"/>
                <w:szCs w:val="24"/>
                <w:lang w:val="en-US" w:eastAsia="en-US"/>
              </w:rPr>
              <w:t>Anything that is more than minor or trivial is a substantial disadvantage.</w:t>
            </w:r>
          </w:p>
          <w:p w14:paraId="4B20AECE" w14:textId="77777777" w:rsidR="009979D0" w:rsidRPr="009A4B48" w:rsidRDefault="009979D0" w:rsidP="009979D0">
            <w:pPr>
              <w:rPr>
                <w:bCs/>
                <w:sz w:val="24"/>
                <w:szCs w:val="24"/>
                <w:lang w:eastAsia="en-US"/>
              </w:rPr>
            </w:pPr>
            <w:r w:rsidRPr="009A4B48">
              <w:rPr>
                <w:bCs/>
                <w:sz w:val="24"/>
                <w:szCs w:val="24"/>
                <w:lang w:val="en-US" w:eastAsia="en-US"/>
              </w:rPr>
              <w:t xml:space="preserve">Most reasonable adjustments are not costly or complicated to introduce and implement. The required adjustments can be: </w:t>
            </w:r>
          </w:p>
          <w:p w14:paraId="3FDEECA7" w14:textId="77777777" w:rsidR="009979D0" w:rsidRPr="009A4B48" w:rsidRDefault="009979D0" w:rsidP="009979D0">
            <w:pPr>
              <w:numPr>
                <w:ilvl w:val="0"/>
                <w:numId w:val="3"/>
              </w:numPr>
              <w:tabs>
                <w:tab w:val="clear" w:pos="340"/>
              </w:tabs>
              <w:spacing w:before="0"/>
              <w:rPr>
                <w:bCs/>
                <w:sz w:val="24"/>
                <w:szCs w:val="24"/>
                <w:lang w:eastAsia="en-US"/>
              </w:rPr>
            </w:pPr>
            <w:r w:rsidRPr="009A4B48">
              <w:rPr>
                <w:bCs/>
                <w:sz w:val="24"/>
                <w:szCs w:val="24"/>
                <w:lang w:val="en-US" w:eastAsia="en-US"/>
              </w:rPr>
              <w:t xml:space="preserve">temporary e.g. changes to a person’s working hours during a phased return to work following a period of sickness absence due to their depression, or </w:t>
            </w:r>
          </w:p>
          <w:p w14:paraId="66299802" w14:textId="77777777" w:rsidR="009979D0" w:rsidRPr="009A4B48" w:rsidRDefault="009979D0" w:rsidP="009979D0">
            <w:pPr>
              <w:numPr>
                <w:ilvl w:val="0"/>
                <w:numId w:val="3"/>
              </w:numPr>
              <w:tabs>
                <w:tab w:val="clear" w:pos="340"/>
              </w:tabs>
              <w:spacing w:before="0"/>
              <w:rPr>
                <w:bCs/>
                <w:sz w:val="24"/>
                <w:szCs w:val="24"/>
                <w:lang w:eastAsia="en-US"/>
              </w:rPr>
            </w:pPr>
            <w:r w:rsidRPr="009A4B48">
              <w:rPr>
                <w:bCs/>
                <w:sz w:val="24"/>
                <w:szCs w:val="24"/>
                <w:lang w:val="en-US" w:eastAsia="en-US"/>
              </w:rPr>
              <w:t xml:space="preserve">permanent e.g. increasing ‘personal space’ in the office to reduce the impact of office noise and help a person with concentration problems. </w:t>
            </w:r>
          </w:p>
          <w:p w14:paraId="64B980A8" w14:textId="77777777" w:rsidR="009979D0" w:rsidRPr="009A4B48" w:rsidRDefault="009979D0" w:rsidP="009979D0">
            <w:pPr>
              <w:rPr>
                <w:bCs/>
                <w:sz w:val="24"/>
                <w:szCs w:val="24"/>
                <w:lang w:eastAsia="en-US"/>
              </w:rPr>
            </w:pPr>
            <w:r w:rsidRPr="009A4B48">
              <w:rPr>
                <w:bCs/>
                <w:sz w:val="24"/>
                <w:szCs w:val="24"/>
                <w:lang w:val="en-US" w:eastAsia="en-US"/>
              </w:rPr>
              <w:t>The duty to provide reasonable adjustments applies to</w:t>
            </w:r>
          </w:p>
          <w:p w14:paraId="3B899781" w14:textId="77777777" w:rsidR="009979D0" w:rsidRPr="009A4B48" w:rsidRDefault="009979D0" w:rsidP="009979D0">
            <w:pPr>
              <w:numPr>
                <w:ilvl w:val="0"/>
                <w:numId w:val="3"/>
              </w:numPr>
              <w:tabs>
                <w:tab w:val="clear" w:pos="340"/>
              </w:tabs>
              <w:spacing w:before="0"/>
              <w:rPr>
                <w:bCs/>
                <w:sz w:val="24"/>
                <w:szCs w:val="24"/>
                <w:lang w:eastAsia="en-US"/>
              </w:rPr>
            </w:pPr>
            <w:r w:rsidRPr="009A4B48">
              <w:rPr>
                <w:bCs/>
                <w:sz w:val="24"/>
                <w:szCs w:val="24"/>
                <w:lang w:val="en-US" w:eastAsia="en-US"/>
              </w:rPr>
              <w:t>any disabled person who works for the organisation</w:t>
            </w:r>
          </w:p>
          <w:p w14:paraId="28860DFA" w14:textId="77777777" w:rsidR="009979D0" w:rsidRPr="009A4B48" w:rsidRDefault="009979D0" w:rsidP="009979D0">
            <w:pPr>
              <w:numPr>
                <w:ilvl w:val="0"/>
                <w:numId w:val="3"/>
              </w:numPr>
              <w:tabs>
                <w:tab w:val="clear" w:pos="340"/>
              </w:tabs>
              <w:spacing w:before="0"/>
              <w:rPr>
                <w:bCs/>
                <w:sz w:val="24"/>
                <w:szCs w:val="24"/>
                <w:lang w:eastAsia="en-US"/>
              </w:rPr>
            </w:pPr>
            <w:r w:rsidRPr="009A4B48">
              <w:rPr>
                <w:bCs/>
                <w:sz w:val="24"/>
                <w:szCs w:val="24"/>
                <w:lang w:val="en-US" w:eastAsia="en-US"/>
              </w:rPr>
              <w:t xml:space="preserve">applies for a job with the organisation </w:t>
            </w:r>
          </w:p>
          <w:p w14:paraId="1BEBE345" w14:textId="46E80FE8" w:rsidR="009979D0" w:rsidRPr="00D467FB" w:rsidRDefault="009979D0" w:rsidP="009979D0">
            <w:pPr>
              <w:numPr>
                <w:ilvl w:val="0"/>
                <w:numId w:val="3"/>
              </w:numPr>
              <w:tabs>
                <w:tab w:val="clear" w:pos="340"/>
              </w:tabs>
              <w:spacing w:before="0"/>
              <w:rPr>
                <w:bCs/>
                <w:sz w:val="24"/>
                <w:szCs w:val="24"/>
                <w:lang w:eastAsia="en-US"/>
              </w:rPr>
            </w:pPr>
            <w:r w:rsidRPr="009A4B48">
              <w:rPr>
                <w:bCs/>
                <w:sz w:val="24"/>
                <w:szCs w:val="24"/>
                <w:lang w:val="en-US" w:eastAsia="en-US"/>
              </w:rPr>
              <w:t xml:space="preserve">informs the organisation that they are thinking of applying for a job with the organisation. </w:t>
            </w:r>
          </w:p>
        </w:tc>
        <w:tc>
          <w:tcPr>
            <w:tcW w:w="5740" w:type="dxa"/>
            <w:shd w:val="clear" w:color="auto" w:fill="ADD6FF" w:themeFill="accent1" w:themeFillTint="33"/>
          </w:tcPr>
          <w:p w14:paraId="01A4EAB5" w14:textId="77777777" w:rsidR="009979D0" w:rsidRDefault="009979D0" w:rsidP="009979D0">
            <w:pPr>
              <w:rPr>
                <w:bCs/>
                <w:sz w:val="24"/>
                <w:szCs w:val="24"/>
                <w:lang w:eastAsia="en-US"/>
              </w:rPr>
            </w:pPr>
            <w:r>
              <w:rPr>
                <w:bCs/>
                <w:sz w:val="24"/>
                <w:szCs w:val="24"/>
                <w:lang w:eastAsia="en-US"/>
              </w:rPr>
              <w:t>P15–16 in workbook</w:t>
            </w:r>
          </w:p>
          <w:p w14:paraId="2E950806" w14:textId="3676D939" w:rsidR="009979D0" w:rsidRDefault="009979D0" w:rsidP="009979D0">
            <w:pPr>
              <w:rPr>
                <w:bCs/>
                <w:sz w:val="24"/>
                <w:szCs w:val="24"/>
                <w:lang w:eastAsia="en-US"/>
              </w:rPr>
            </w:pPr>
            <w:r>
              <w:rPr>
                <w:bCs/>
                <w:sz w:val="24"/>
                <w:szCs w:val="24"/>
                <w:lang w:eastAsia="en-US"/>
              </w:rPr>
              <w:t xml:space="preserve">ACAS </w:t>
            </w:r>
            <w:hyperlink r:id="rId23" w:history="1">
              <w:r w:rsidRPr="00541FD4">
                <w:rPr>
                  <w:rStyle w:val="Hyperlink"/>
                  <w:bCs/>
                  <w:sz w:val="24"/>
                  <w:szCs w:val="24"/>
                  <w:lang w:eastAsia="en-US"/>
                </w:rPr>
                <w:t>https://www.acas.org.uk/reasonable-adjustments</w:t>
              </w:r>
            </w:hyperlink>
          </w:p>
          <w:p w14:paraId="6ACBABE9" w14:textId="77777777" w:rsidR="009979D0" w:rsidRDefault="009979D0" w:rsidP="009979D0">
            <w:pPr>
              <w:rPr>
                <w:bCs/>
                <w:sz w:val="24"/>
                <w:szCs w:val="24"/>
                <w:lang w:eastAsia="en-US"/>
              </w:rPr>
            </w:pPr>
            <w:r>
              <w:rPr>
                <w:bCs/>
                <w:sz w:val="24"/>
                <w:szCs w:val="24"/>
                <w:lang w:eastAsia="en-US"/>
              </w:rPr>
              <w:t xml:space="preserve">EHRC </w:t>
            </w:r>
            <w:hyperlink r:id="rId24" w:history="1">
              <w:r w:rsidRPr="00541FD4">
                <w:rPr>
                  <w:rStyle w:val="Hyperlink"/>
                  <w:bCs/>
                  <w:sz w:val="24"/>
                  <w:szCs w:val="24"/>
                  <w:lang w:eastAsia="en-US"/>
                </w:rPr>
                <w:t>https://www.equalityhumanrights.com/en/advice-and-guidance/what-are-reasonable-adjustments</w:t>
              </w:r>
            </w:hyperlink>
            <w:r>
              <w:rPr>
                <w:bCs/>
                <w:sz w:val="24"/>
                <w:szCs w:val="24"/>
                <w:lang w:eastAsia="en-US"/>
              </w:rPr>
              <w:t xml:space="preserve"> </w:t>
            </w:r>
          </w:p>
          <w:p w14:paraId="2960C952" w14:textId="77777777" w:rsidR="009979D0" w:rsidRDefault="009979D0" w:rsidP="009979D0">
            <w:pPr>
              <w:rPr>
                <w:bCs/>
                <w:sz w:val="24"/>
                <w:szCs w:val="24"/>
                <w:lang w:eastAsia="en-US"/>
              </w:rPr>
            </w:pPr>
            <w:r>
              <w:rPr>
                <w:bCs/>
                <w:sz w:val="24"/>
                <w:szCs w:val="24"/>
                <w:lang w:eastAsia="en-US"/>
              </w:rPr>
              <w:t xml:space="preserve">gov.uk </w:t>
            </w:r>
            <w:hyperlink r:id="rId25" w:history="1">
              <w:r w:rsidRPr="00541FD4">
                <w:rPr>
                  <w:rStyle w:val="Hyperlink"/>
                  <w:bCs/>
                  <w:sz w:val="24"/>
                  <w:szCs w:val="24"/>
                  <w:lang w:eastAsia="en-US"/>
                </w:rPr>
                <w:t>https://www.gov.uk/reasonable-adjustments-for-disabled-workers</w:t>
              </w:r>
            </w:hyperlink>
            <w:r>
              <w:rPr>
                <w:bCs/>
                <w:sz w:val="24"/>
                <w:szCs w:val="24"/>
                <w:lang w:eastAsia="en-US"/>
              </w:rPr>
              <w:t xml:space="preserve"> </w:t>
            </w:r>
          </w:p>
          <w:p w14:paraId="011828EF" w14:textId="26F92909" w:rsidR="009979D0" w:rsidRPr="00151E8F" w:rsidRDefault="009979D0" w:rsidP="009979D0">
            <w:pPr>
              <w:rPr>
                <w:sz w:val="24"/>
                <w:szCs w:val="24"/>
                <w:lang w:eastAsia="en-US"/>
              </w:rPr>
            </w:pPr>
            <w:r w:rsidRPr="00151E8F">
              <w:rPr>
                <w:sz w:val="24"/>
                <w:szCs w:val="24"/>
                <w:lang w:eastAsia="en-US"/>
              </w:rPr>
              <w:t xml:space="preserve">Prospect disability resource pack for reps and members </w:t>
            </w:r>
            <w:hyperlink r:id="rId26" w:history="1">
              <w:r w:rsidRPr="00151E8F">
                <w:rPr>
                  <w:rStyle w:val="Hyperlink"/>
                  <w:sz w:val="24"/>
                  <w:szCs w:val="24"/>
                  <w:lang w:eastAsia="en-US"/>
                </w:rPr>
                <w:t>https://library.prospect.org.uk/download/2019/01862</w:t>
              </w:r>
            </w:hyperlink>
            <w:r w:rsidRPr="00151E8F">
              <w:rPr>
                <w:sz w:val="24"/>
                <w:szCs w:val="24"/>
                <w:lang w:eastAsia="en-US"/>
              </w:rPr>
              <w:t xml:space="preserve"> </w:t>
            </w:r>
          </w:p>
          <w:p w14:paraId="437A8956" w14:textId="0DAFB934" w:rsidR="009979D0" w:rsidRPr="0049574B" w:rsidRDefault="009979D0" w:rsidP="009979D0">
            <w:pPr>
              <w:rPr>
                <w:bCs/>
                <w:sz w:val="24"/>
                <w:szCs w:val="24"/>
                <w:lang w:eastAsia="en-US"/>
              </w:rPr>
            </w:pPr>
          </w:p>
        </w:tc>
      </w:tr>
      <w:tr w:rsidR="009979D0" w:rsidRPr="0049574B" w14:paraId="02C03006" w14:textId="77777777" w:rsidTr="006E5F9C">
        <w:tc>
          <w:tcPr>
            <w:tcW w:w="1233" w:type="dxa"/>
            <w:vMerge/>
            <w:shd w:val="clear" w:color="auto" w:fill="ADD6FF" w:themeFill="accent1" w:themeFillTint="33"/>
            <w:vAlign w:val="center"/>
          </w:tcPr>
          <w:p w14:paraId="6CF7E6A3" w14:textId="77777777" w:rsidR="009979D0" w:rsidRPr="0049574B" w:rsidRDefault="009979D0" w:rsidP="009979D0">
            <w:pPr>
              <w:jc w:val="center"/>
              <w:rPr>
                <w:bCs/>
                <w:sz w:val="24"/>
                <w:szCs w:val="24"/>
                <w:lang w:eastAsia="en-US"/>
              </w:rPr>
            </w:pPr>
          </w:p>
        </w:tc>
        <w:tc>
          <w:tcPr>
            <w:tcW w:w="860" w:type="dxa"/>
            <w:shd w:val="clear" w:color="auto" w:fill="ADD6FF" w:themeFill="accent1" w:themeFillTint="33"/>
          </w:tcPr>
          <w:p w14:paraId="7D57F066" w14:textId="3E5FF74C" w:rsidR="009979D0" w:rsidRPr="0049574B" w:rsidRDefault="00A2776F" w:rsidP="009979D0">
            <w:pPr>
              <w:jc w:val="center"/>
              <w:rPr>
                <w:bCs/>
                <w:sz w:val="24"/>
                <w:szCs w:val="24"/>
                <w:lang w:eastAsia="en-US"/>
              </w:rPr>
            </w:pPr>
            <w:r>
              <w:rPr>
                <w:bCs/>
                <w:sz w:val="24"/>
                <w:szCs w:val="24"/>
                <w:lang w:eastAsia="en-US"/>
              </w:rPr>
              <w:t>40</w:t>
            </w:r>
            <w:r w:rsidR="009979D0">
              <w:rPr>
                <w:bCs/>
                <w:sz w:val="24"/>
                <w:szCs w:val="24"/>
                <w:lang w:eastAsia="en-US"/>
              </w:rPr>
              <w:t xml:space="preserve"> </w:t>
            </w:r>
          </w:p>
        </w:tc>
        <w:tc>
          <w:tcPr>
            <w:tcW w:w="7906" w:type="dxa"/>
            <w:shd w:val="clear" w:color="auto" w:fill="ADD6FF" w:themeFill="accent1" w:themeFillTint="33"/>
          </w:tcPr>
          <w:p w14:paraId="35135CB2" w14:textId="77777777" w:rsidR="009979D0" w:rsidRDefault="009979D0" w:rsidP="009979D0">
            <w:pPr>
              <w:rPr>
                <w:b/>
                <w:sz w:val="24"/>
                <w:szCs w:val="24"/>
                <w:lang w:eastAsia="en-US"/>
              </w:rPr>
            </w:pPr>
            <w:r w:rsidRPr="00D467FB">
              <w:rPr>
                <w:b/>
                <w:sz w:val="24"/>
                <w:szCs w:val="24"/>
                <w:lang w:eastAsia="en-US"/>
              </w:rPr>
              <w:t>What is reasonable?</w:t>
            </w:r>
          </w:p>
          <w:p w14:paraId="42D7E3F8" w14:textId="77777777" w:rsidR="009979D0" w:rsidRPr="00D467FB" w:rsidRDefault="009979D0" w:rsidP="009979D0">
            <w:pPr>
              <w:rPr>
                <w:sz w:val="24"/>
                <w:szCs w:val="24"/>
              </w:rPr>
            </w:pPr>
            <w:r w:rsidRPr="00D467FB">
              <w:rPr>
                <w:sz w:val="24"/>
                <w:szCs w:val="24"/>
              </w:rPr>
              <w:t>Any adjustment must remedy the disadvantage that the disabled person faces. Ultimately it is for employment tribunals to determine whether an adjustment is reasonable.</w:t>
            </w:r>
          </w:p>
          <w:p w14:paraId="6F51699F" w14:textId="77777777" w:rsidR="009979D0" w:rsidRPr="00D467FB" w:rsidRDefault="009979D0" w:rsidP="009979D0">
            <w:pPr>
              <w:rPr>
                <w:sz w:val="24"/>
                <w:szCs w:val="24"/>
              </w:rPr>
            </w:pPr>
            <w:r w:rsidRPr="00D467FB">
              <w:rPr>
                <w:sz w:val="24"/>
                <w:szCs w:val="24"/>
              </w:rPr>
              <w:t xml:space="preserve">They would consider a range of factors, including the effectiveness of the adjustment; the extent to which it is practicable for the employer to make the change; any financial or other costs involved; and the employer’s financial and other resources. </w:t>
            </w:r>
          </w:p>
          <w:p w14:paraId="214DF25F" w14:textId="77777777" w:rsidR="009979D0" w:rsidRPr="00D467FB" w:rsidRDefault="009979D0" w:rsidP="009979D0">
            <w:pPr>
              <w:rPr>
                <w:sz w:val="24"/>
                <w:szCs w:val="24"/>
              </w:rPr>
            </w:pPr>
            <w:r w:rsidRPr="00D467FB">
              <w:rPr>
                <w:sz w:val="24"/>
                <w:szCs w:val="24"/>
              </w:rPr>
              <w:t xml:space="preserve">However, reasonable adjustments for mental health problems could include, for example: </w:t>
            </w:r>
          </w:p>
          <w:p w14:paraId="4657F8DC" w14:textId="77777777" w:rsidR="009979D0" w:rsidRPr="00D467FB" w:rsidRDefault="009979D0" w:rsidP="009979D0">
            <w:pPr>
              <w:pStyle w:val="ListParagraph"/>
              <w:numPr>
                <w:ilvl w:val="0"/>
                <w:numId w:val="26"/>
              </w:numPr>
              <w:rPr>
                <w:sz w:val="24"/>
                <w:szCs w:val="24"/>
              </w:rPr>
            </w:pPr>
            <w:r w:rsidRPr="00D467FB">
              <w:rPr>
                <w:sz w:val="24"/>
                <w:szCs w:val="24"/>
              </w:rPr>
              <w:t>Flexible working hours</w:t>
            </w:r>
          </w:p>
          <w:p w14:paraId="37F2DB4D" w14:textId="77777777" w:rsidR="009979D0" w:rsidRPr="00D467FB" w:rsidRDefault="009979D0" w:rsidP="009979D0">
            <w:pPr>
              <w:pStyle w:val="ListParagraph"/>
              <w:numPr>
                <w:ilvl w:val="0"/>
                <w:numId w:val="26"/>
              </w:numPr>
              <w:rPr>
                <w:sz w:val="24"/>
                <w:szCs w:val="24"/>
              </w:rPr>
            </w:pPr>
            <w:r w:rsidRPr="00D467FB">
              <w:rPr>
                <w:sz w:val="24"/>
                <w:szCs w:val="24"/>
              </w:rPr>
              <w:t>Work from home</w:t>
            </w:r>
          </w:p>
          <w:p w14:paraId="7AD3E878" w14:textId="77777777" w:rsidR="009979D0" w:rsidRPr="00D467FB" w:rsidRDefault="009979D0" w:rsidP="009979D0">
            <w:pPr>
              <w:pStyle w:val="ListParagraph"/>
              <w:numPr>
                <w:ilvl w:val="0"/>
                <w:numId w:val="26"/>
              </w:numPr>
              <w:rPr>
                <w:sz w:val="24"/>
                <w:szCs w:val="24"/>
              </w:rPr>
            </w:pPr>
            <w:r w:rsidRPr="00D467FB">
              <w:rPr>
                <w:sz w:val="24"/>
                <w:szCs w:val="24"/>
              </w:rPr>
              <w:t>Reducing workload work volume</w:t>
            </w:r>
          </w:p>
          <w:p w14:paraId="2E8A3915" w14:textId="77777777" w:rsidR="009979D0" w:rsidRPr="00D467FB" w:rsidRDefault="009979D0" w:rsidP="009979D0">
            <w:pPr>
              <w:pStyle w:val="ListParagraph"/>
              <w:numPr>
                <w:ilvl w:val="0"/>
                <w:numId w:val="26"/>
              </w:numPr>
              <w:rPr>
                <w:sz w:val="24"/>
                <w:szCs w:val="24"/>
              </w:rPr>
            </w:pPr>
            <w:r w:rsidRPr="00D467FB">
              <w:rPr>
                <w:sz w:val="24"/>
                <w:szCs w:val="24"/>
              </w:rPr>
              <w:t>Changes to the physical working environment</w:t>
            </w:r>
          </w:p>
          <w:p w14:paraId="07BCAD47" w14:textId="77777777" w:rsidR="009979D0" w:rsidRPr="00D467FB" w:rsidRDefault="009979D0" w:rsidP="009979D0">
            <w:pPr>
              <w:pStyle w:val="ListParagraph"/>
              <w:numPr>
                <w:ilvl w:val="0"/>
                <w:numId w:val="26"/>
              </w:numPr>
              <w:rPr>
                <w:sz w:val="24"/>
                <w:szCs w:val="24"/>
              </w:rPr>
            </w:pPr>
            <w:r w:rsidRPr="00D467FB">
              <w:rPr>
                <w:sz w:val="24"/>
                <w:szCs w:val="24"/>
              </w:rPr>
              <w:t>Increased supervision</w:t>
            </w:r>
          </w:p>
          <w:p w14:paraId="6C503DAE" w14:textId="77777777" w:rsidR="009979D0" w:rsidRPr="00D467FB" w:rsidRDefault="009979D0" w:rsidP="009979D0">
            <w:pPr>
              <w:pStyle w:val="ListParagraph"/>
              <w:numPr>
                <w:ilvl w:val="0"/>
                <w:numId w:val="26"/>
              </w:numPr>
              <w:rPr>
                <w:sz w:val="24"/>
                <w:szCs w:val="24"/>
              </w:rPr>
            </w:pPr>
            <w:r w:rsidRPr="00D467FB">
              <w:rPr>
                <w:sz w:val="24"/>
                <w:szCs w:val="24"/>
              </w:rPr>
              <w:t>Increase support from other members of staff</w:t>
            </w:r>
          </w:p>
          <w:p w14:paraId="5D5B2196" w14:textId="77777777" w:rsidR="009979D0" w:rsidRPr="00D467FB" w:rsidRDefault="009979D0" w:rsidP="009979D0">
            <w:pPr>
              <w:pStyle w:val="ListParagraph"/>
              <w:numPr>
                <w:ilvl w:val="0"/>
                <w:numId w:val="26"/>
              </w:numPr>
              <w:rPr>
                <w:sz w:val="24"/>
                <w:szCs w:val="24"/>
              </w:rPr>
            </w:pPr>
            <w:r w:rsidRPr="00D467FB">
              <w:rPr>
                <w:sz w:val="24"/>
                <w:szCs w:val="24"/>
              </w:rPr>
              <w:t>Additional training</w:t>
            </w:r>
          </w:p>
          <w:p w14:paraId="0C246E8F" w14:textId="77777777" w:rsidR="009979D0" w:rsidRPr="00D467FB" w:rsidRDefault="009979D0" w:rsidP="009979D0">
            <w:pPr>
              <w:pStyle w:val="ListParagraph"/>
              <w:numPr>
                <w:ilvl w:val="0"/>
                <w:numId w:val="26"/>
              </w:numPr>
              <w:rPr>
                <w:sz w:val="24"/>
                <w:szCs w:val="24"/>
              </w:rPr>
            </w:pPr>
            <w:r w:rsidRPr="00D467FB">
              <w:rPr>
                <w:sz w:val="24"/>
                <w:szCs w:val="24"/>
              </w:rPr>
              <w:t>A phased return to work</w:t>
            </w:r>
          </w:p>
          <w:p w14:paraId="5DB28EC1" w14:textId="4B170E22" w:rsidR="009979D0" w:rsidRPr="00A72CCF" w:rsidRDefault="009979D0" w:rsidP="009979D0">
            <w:pPr>
              <w:pStyle w:val="ListParagraph"/>
              <w:numPr>
                <w:ilvl w:val="0"/>
                <w:numId w:val="26"/>
              </w:numPr>
              <w:rPr>
                <w:sz w:val="24"/>
                <w:szCs w:val="24"/>
              </w:rPr>
            </w:pPr>
            <w:r w:rsidRPr="00D467FB">
              <w:rPr>
                <w:sz w:val="24"/>
                <w:szCs w:val="24"/>
              </w:rPr>
              <w:t>Job redeployment</w:t>
            </w:r>
          </w:p>
        </w:tc>
        <w:tc>
          <w:tcPr>
            <w:tcW w:w="5740" w:type="dxa"/>
            <w:shd w:val="clear" w:color="auto" w:fill="ADD6FF" w:themeFill="accent1" w:themeFillTint="33"/>
          </w:tcPr>
          <w:p w14:paraId="261B5CB4" w14:textId="79333D7E" w:rsidR="009979D0" w:rsidRPr="0049574B" w:rsidRDefault="009979D0" w:rsidP="009979D0">
            <w:pPr>
              <w:rPr>
                <w:bCs/>
                <w:sz w:val="24"/>
                <w:szCs w:val="24"/>
                <w:lang w:eastAsia="en-US"/>
              </w:rPr>
            </w:pPr>
            <w:r>
              <w:rPr>
                <w:bCs/>
                <w:sz w:val="24"/>
                <w:szCs w:val="24"/>
                <w:lang w:eastAsia="en-US"/>
              </w:rPr>
              <w:t>P15–16 in workbook</w:t>
            </w:r>
          </w:p>
        </w:tc>
      </w:tr>
      <w:tr w:rsidR="009979D0" w:rsidRPr="0049574B" w14:paraId="6059B488" w14:textId="77777777" w:rsidTr="006E5F9C">
        <w:tc>
          <w:tcPr>
            <w:tcW w:w="1233" w:type="dxa"/>
            <w:vMerge/>
            <w:shd w:val="clear" w:color="auto" w:fill="ADD6FF" w:themeFill="accent1" w:themeFillTint="33"/>
            <w:vAlign w:val="center"/>
          </w:tcPr>
          <w:p w14:paraId="21FF065C" w14:textId="77777777" w:rsidR="009979D0" w:rsidRPr="0049574B" w:rsidRDefault="009979D0" w:rsidP="009979D0">
            <w:pPr>
              <w:jc w:val="center"/>
              <w:rPr>
                <w:bCs/>
                <w:sz w:val="24"/>
                <w:szCs w:val="24"/>
                <w:lang w:eastAsia="en-US"/>
              </w:rPr>
            </w:pPr>
          </w:p>
        </w:tc>
        <w:tc>
          <w:tcPr>
            <w:tcW w:w="860" w:type="dxa"/>
            <w:shd w:val="clear" w:color="auto" w:fill="ADD6FF" w:themeFill="accent1" w:themeFillTint="33"/>
          </w:tcPr>
          <w:p w14:paraId="4FA3C965" w14:textId="24A8E83D" w:rsidR="009979D0" w:rsidRPr="0049574B" w:rsidRDefault="009979D0" w:rsidP="009979D0">
            <w:pPr>
              <w:jc w:val="center"/>
              <w:rPr>
                <w:bCs/>
                <w:sz w:val="24"/>
                <w:szCs w:val="24"/>
                <w:lang w:eastAsia="en-US"/>
              </w:rPr>
            </w:pPr>
            <w:r>
              <w:rPr>
                <w:bCs/>
                <w:sz w:val="24"/>
                <w:szCs w:val="24"/>
                <w:lang w:eastAsia="en-US"/>
              </w:rPr>
              <w:t>4</w:t>
            </w:r>
            <w:r w:rsidR="00A2776F">
              <w:rPr>
                <w:bCs/>
                <w:sz w:val="24"/>
                <w:szCs w:val="24"/>
                <w:lang w:eastAsia="en-US"/>
              </w:rPr>
              <w:t>1</w:t>
            </w:r>
            <w:r>
              <w:rPr>
                <w:bCs/>
                <w:sz w:val="24"/>
                <w:szCs w:val="24"/>
                <w:lang w:eastAsia="en-US"/>
              </w:rPr>
              <w:t xml:space="preserve"> </w:t>
            </w:r>
          </w:p>
        </w:tc>
        <w:tc>
          <w:tcPr>
            <w:tcW w:w="7906" w:type="dxa"/>
            <w:shd w:val="clear" w:color="auto" w:fill="ADD6FF" w:themeFill="accent1" w:themeFillTint="33"/>
          </w:tcPr>
          <w:p w14:paraId="09700C79" w14:textId="77777777" w:rsidR="009979D0" w:rsidRPr="00D467FB" w:rsidRDefault="009979D0" w:rsidP="009979D0">
            <w:pPr>
              <w:rPr>
                <w:b/>
                <w:sz w:val="24"/>
                <w:szCs w:val="24"/>
                <w:lang w:eastAsia="en-US"/>
              </w:rPr>
            </w:pPr>
            <w:r w:rsidRPr="00D467FB">
              <w:rPr>
                <w:b/>
                <w:sz w:val="24"/>
                <w:szCs w:val="24"/>
                <w:lang w:eastAsia="en-US"/>
              </w:rPr>
              <w:t>What sources of information for reasonable adjustments?</w:t>
            </w:r>
          </w:p>
          <w:p w14:paraId="2D27B8B3" w14:textId="77777777" w:rsidR="009979D0" w:rsidRDefault="009979D0" w:rsidP="009979D0">
            <w:pPr>
              <w:rPr>
                <w:bCs/>
                <w:sz w:val="24"/>
                <w:szCs w:val="24"/>
                <w:lang w:eastAsia="en-US"/>
              </w:rPr>
            </w:pPr>
            <w:r>
              <w:rPr>
                <w:bCs/>
                <w:sz w:val="24"/>
                <w:szCs w:val="24"/>
                <w:lang w:eastAsia="en-US"/>
              </w:rPr>
              <w:t>**Depending on time, could be an opportunity to thrown open to group</w:t>
            </w:r>
          </w:p>
          <w:p w14:paraId="46B1C2F2" w14:textId="77777777" w:rsidR="009979D0" w:rsidRPr="00D467FB" w:rsidRDefault="009979D0" w:rsidP="009979D0">
            <w:pPr>
              <w:rPr>
                <w:sz w:val="24"/>
                <w:szCs w:val="24"/>
              </w:rPr>
            </w:pPr>
            <w:r w:rsidRPr="00D467FB">
              <w:rPr>
                <w:sz w:val="24"/>
                <w:szCs w:val="24"/>
              </w:rPr>
              <w:t>An individual does not have to be diagnosed with a mental health condition in order to have reasonable adjustments. The duty applies when the employer is aware or should reasonably be aware that an employee has an impairment.</w:t>
            </w:r>
          </w:p>
          <w:p w14:paraId="0D299F69" w14:textId="7AAF3302" w:rsidR="009979D0" w:rsidRPr="00D467FB" w:rsidRDefault="009979D0" w:rsidP="009979D0">
            <w:r w:rsidRPr="00D467FB">
              <w:rPr>
                <w:sz w:val="24"/>
                <w:szCs w:val="24"/>
              </w:rPr>
              <w:t>In practice, employers unfortunately often want evidence that an individual is disabled – particularly when it comes to hidden disabilities, such as mental health problems. Reps may want to consider what sources of information are available to the employer for them to be reasonably aware of a member’s mental health condition, for example occupational health information.</w:t>
            </w:r>
          </w:p>
        </w:tc>
        <w:tc>
          <w:tcPr>
            <w:tcW w:w="5740" w:type="dxa"/>
            <w:shd w:val="clear" w:color="auto" w:fill="ADD6FF" w:themeFill="accent1" w:themeFillTint="33"/>
          </w:tcPr>
          <w:p w14:paraId="10D54235" w14:textId="48F52271" w:rsidR="009979D0" w:rsidRPr="0049574B" w:rsidRDefault="009979D0" w:rsidP="009979D0">
            <w:pPr>
              <w:rPr>
                <w:bCs/>
                <w:sz w:val="24"/>
                <w:szCs w:val="24"/>
                <w:lang w:eastAsia="en-US"/>
              </w:rPr>
            </w:pPr>
          </w:p>
        </w:tc>
      </w:tr>
      <w:tr w:rsidR="009979D0" w:rsidRPr="0049574B" w14:paraId="145E1774" w14:textId="77777777" w:rsidTr="006E5F9C">
        <w:tc>
          <w:tcPr>
            <w:tcW w:w="1233" w:type="dxa"/>
            <w:vMerge w:val="restart"/>
            <w:shd w:val="clear" w:color="auto" w:fill="FFEACC" w:themeFill="accent4" w:themeFillTint="33"/>
            <w:vAlign w:val="center"/>
          </w:tcPr>
          <w:p w14:paraId="2EA75A52" w14:textId="17C4D9FD" w:rsidR="009979D0" w:rsidRPr="0049574B" w:rsidRDefault="003178EB" w:rsidP="009979D0">
            <w:pPr>
              <w:jc w:val="center"/>
              <w:rPr>
                <w:bCs/>
                <w:sz w:val="24"/>
                <w:szCs w:val="24"/>
                <w:lang w:eastAsia="en-US"/>
              </w:rPr>
            </w:pPr>
            <w:r>
              <w:rPr>
                <w:bCs/>
                <w:sz w:val="24"/>
                <w:szCs w:val="24"/>
                <w:lang w:eastAsia="en-US"/>
              </w:rPr>
              <w:t>40</w:t>
            </w:r>
            <w:r w:rsidR="009979D0">
              <w:rPr>
                <w:bCs/>
                <w:sz w:val="24"/>
                <w:szCs w:val="24"/>
                <w:lang w:eastAsia="en-US"/>
              </w:rPr>
              <w:t xml:space="preserve"> mins</w:t>
            </w:r>
          </w:p>
        </w:tc>
        <w:tc>
          <w:tcPr>
            <w:tcW w:w="860" w:type="dxa"/>
            <w:shd w:val="clear" w:color="auto" w:fill="FFEACC" w:themeFill="accent4" w:themeFillTint="33"/>
          </w:tcPr>
          <w:p w14:paraId="6540D879" w14:textId="48FABE4E" w:rsidR="009979D0" w:rsidRPr="00245610" w:rsidRDefault="009979D0" w:rsidP="009979D0">
            <w:pPr>
              <w:jc w:val="center"/>
              <w:rPr>
                <w:bCs/>
                <w:sz w:val="24"/>
                <w:szCs w:val="24"/>
                <w:lang w:eastAsia="en-US"/>
              </w:rPr>
            </w:pPr>
            <w:r w:rsidRPr="00245610">
              <w:rPr>
                <w:bCs/>
                <w:sz w:val="24"/>
                <w:szCs w:val="24"/>
                <w:lang w:eastAsia="en-US"/>
              </w:rPr>
              <w:t>4</w:t>
            </w:r>
            <w:r w:rsidR="00A2776F">
              <w:rPr>
                <w:bCs/>
                <w:sz w:val="24"/>
                <w:szCs w:val="24"/>
                <w:lang w:eastAsia="en-US"/>
              </w:rPr>
              <w:t>2</w:t>
            </w:r>
          </w:p>
        </w:tc>
        <w:tc>
          <w:tcPr>
            <w:tcW w:w="7906" w:type="dxa"/>
            <w:shd w:val="clear" w:color="auto" w:fill="FFEACC" w:themeFill="accent4" w:themeFillTint="33"/>
          </w:tcPr>
          <w:p w14:paraId="349A0124" w14:textId="77777777" w:rsidR="009979D0" w:rsidRPr="00245610" w:rsidRDefault="009979D0" w:rsidP="009979D0">
            <w:pPr>
              <w:rPr>
                <w:b/>
                <w:sz w:val="24"/>
                <w:szCs w:val="24"/>
                <w:lang w:eastAsia="en-US"/>
              </w:rPr>
            </w:pPr>
            <w:r w:rsidRPr="00245610">
              <w:rPr>
                <w:b/>
                <w:sz w:val="24"/>
                <w:szCs w:val="24"/>
                <w:lang w:eastAsia="en-US"/>
              </w:rPr>
              <w:t>Activity: Workplace policies and practices</w:t>
            </w:r>
          </w:p>
          <w:p w14:paraId="132A9F5E" w14:textId="258B1A8F" w:rsidR="009979D0" w:rsidRPr="00245610" w:rsidRDefault="009979D0" w:rsidP="009979D0">
            <w:pPr>
              <w:rPr>
                <w:sz w:val="24"/>
                <w:szCs w:val="24"/>
              </w:rPr>
            </w:pPr>
            <w:r w:rsidRPr="00245610">
              <w:rPr>
                <w:sz w:val="24"/>
                <w:szCs w:val="24"/>
              </w:rPr>
              <w:t>This activity will help to:</w:t>
            </w:r>
          </w:p>
          <w:p w14:paraId="65309218" w14:textId="77777777" w:rsidR="009979D0" w:rsidRPr="00245610" w:rsidRDefault="009979D0" w:rsidP="009979D0">
            <w:pPr>
              <w:pStyle w:val="ListParagraph"/>
              <w:numPr>
                <w:ilvl w:val="0"/>
                <w:numId w:val="28"/>
              </w:numPr>
              <w:spacing w:before="0"/>
              <w:rPr>
                <w:sz w:val="24"/>
                <w:szCs w:val="24"/>
              </w:rPr>
            </w:pPr>
            <w:r w:rsidRPr="00245610">
              <w:rPr>
                <w:sz w:val="24"/>
                <w:szCs w:val="24"/>
              </w:rPr>
              <w:t>consider current workplace policies and practices in relation to mental health.</w:t>
            </w:r>
          </w:p>
          <w:p w14:paraId="13617E5C" w14:textId="77777777" w:rsidR="009979D0" w:rsidRPr="00245610" w:rsidRDefault="009979D0" w:rsidP="009979D0">
            <w:pPr>
              <w:pStyle w:val="ListParagraph"/>
              <w:numPr>
                <w:ilvl w:val="0"/>
                <w:numId w:val="28"/>
              </w:numPr>
              <w:spacing w:before="0"/>
              <w:rPr>
                <w:sz w:val="24"/>
                <w:szCs w:val="24"/>
              </w:rPr>
            </w:pPr>
            <w:r w:rsidRPr="00245610">
              <w:rPr>
                <w:sz w:val="24"/>
                <w:szCs w:val="24"/>
              </w:rPr>
              <w:t>identify improvements for policies and practices</w:t>
            </w:r>
          </w:p>
          <w:p w14:paraId="1E394885" w14:textId="77777777" w:rsidR="009979D0" w:rsidRPr="00245610" w:rsidRDefault="009979D0" w:rsidP="009979D0">
            <w:pPr>
              <w:pStyle w:val="ListParagraph"/>
              <w:numPr>
                <w:ilvl w:val="0"/>
                <w:numId w:val="28"/>
              </w:numPr>
              <w:rPr>
                <w:sz w:val="24"/>
                <w:szCs w:val="24"/>
              </w:rPr>
            </w:pPr>
            <w:r w:rsidRPr="00245610">
              <w:rPr>
                <w:sz w:val="24"/>
                <w:szCs w:val="24"/>
              </w:rPr>
              <w:t>establish best practice for policies and practices.</w:t>
            </w:r>
          </w:p>
          <w:p w14:paraId="03BD8E40" w14:textId="3F7D1214" w:rsidR="009979D0" w:rsidRPr="00245610" w:rsidRDefault="003178EB" w:rsidP="009979D0">
            <w:pPr>
              <w:rPr>
                <w:bCs/>
                <w:sz w:val="24"/>
                <w:szCs w:val="24"/>
                <w:lang w:eastAsia="en-US"/>
              </w:rPr>
            </w:pPr>
            <w:r w:rsidRPr="00245610">
              <w:rPr>
                <w:bCs/>
                <w:sz w:val="24"/>
                <w:szCs w:val="24"/>
                <w:lang w:eastAsia="en-US"/>
              </w:rPr>
              <w:t xml:space="preserve">Give groups around 20/25 minutes to discuss. </w:t>
            </w:r>
            <w:r w:rsidR="009979D0" w:rsidRPr="00245610">
              <w:rPr>
                <w:bCs/>
                <w:sz w:val="24"/>
                <w:szCs w:val="24"/>
                <w:lang w:eastAsia="en-US"/>
              </w:rPr>
              <w:t>When groups are feeding back, use it as an opportunity to discuss what a good policy should contain, using information of following slide or in notes below</w:t>
            </w:r>
          </w:p>
        </w:tc>
        <w:tc>
          <w:tcPr>
            <w:tcW w:w="5740" w:type="dxa"/>
            <w:shd w:val="clear" w:color="auto" w:fill="FFEACC" w:themeFill="accent4" w:themeFillTint="33"/>
          </w:tcPr>
          <w:p w14:paraId="1A06DD22" w14:textId="458B2AF9" w:rsidR="009979D0" w:rsidRPr="00245610" w:rsidRDefault="009979D0" w:rsidP="009979D0">
            <w:pPr>
              <w:rPr>
                <w:bCs/>
                <w:sz w:val="24"/>
                <w:szCs w:val="24"/>
                <w:lang w:eastAsia="en-US"/>
              </w:rPr>
            </w:pPr>
            <w:r w:rsidRPr="00245610">
              <w:rPr>
                <w:bCs/>
                <w:sz w:val="24"/>
                <w:szCs w:val="24"/>
                <w:lang w:eastAsia="en-US"/>
              </w:rPr>
              <w:t>P22 of workbook</w:t>
            </w:r>
          </w:p>
        </w:tc>
      </w:tr>
      <w:tr w:rsidR="009979D0" w:rsidRPr="0049574B" w14:paraId="1B9554D5" w14:textId="77777777" w:rsidTr="006E5F9C">
        <w:tc>
          <w:tcPr>
            <w:tcW w:w="1233" w:type="dxa"/>
            <w:vMerge/>
            <w:shd w:val="clear" w:color="auto" w:fill="FFEACC" w:themeFill="accent4" w:themeFillTint="33"/>
            <w:vAlign w:val="center"/>
          </w:tcPr>
          <w:p w14:paraId="78B67628" w14:textId="77777777" w:rsidR="009979D0" w:rsidRPr="0049574B" w:rsidRDefault="009979D0" w:rsidP="009979D0">
            <w:pPr>
              <w:jc w:val="center"/>
              <w:rPr>
                <w:bCs/>
                <w:sz w:val="24"/>
                <w:szCs w:val="24"/>
                <w:lang w:eastAsia="en-US"/>
              </w:rPr>
            </w:pPr>
          </w:p>
        </w:tc>
        <w:tc>
          <w:tcPr>
            <w:tcW w:w="860" w:type="dxa"/>
            <w:shd w:val="clear" w:color="auto" w:fill="FFEACC" w:themeFill="accent4" w:themeFillTint="33"/>
          </w:tcPr>
          <w:p w14:paraId="0ADFE581" w14:textId="4528D9D0" w:rsidR="009979D0" w:rsidRPr="0049574B" w:rsidRDefault="009979D0" w:rsidP="009979D0">
            <w:pPr>
              <w:jc w:val="center"/>
              <w:rPr>
                <w:bCs/>
                <w:sz w:val="24"/>
                <w:szCs w:val="24"/>
                <w:lang w:eastAsia="en-US"/>
              </w:rPr>
            </w:pPr>
            <w:r>
              <w:rPr>
                <w:bCs/>
                <w:sz w:val="24"/>
                <w:szCs w:val="24"/>
                <w:lang w:eastAsia="en-US"/>
              </w:rPr>
              <w:t>4</w:t>
            </w:r>
            <w:r w:rsidR="00A2776F">
              <w:rPr>
                <w:bCs/>
                <w:sz w:val="24"/>
                <w:szCs w:val="24"/>
                <w:lang w:eastAsia="en-US"/>
              </w:rPr>
              <w:t>3</w:t>
            </w:r>
          </w:p>
        </w:tc>
        <w:tc>
          <w:tcPr>
            <w:tcW w:w="7906" w:type="dxa"/>
            <w:shd w:val="clear" w:color="auto" w:fill="FFEACC" w:themeFill="accent4" w:themeFillTint="33"/>
          </w:tcPr>
          <w:p w14:paraId="79584775" w14:textId="77777777" w:rsidR="009979D0" w:rsidRPr="00AA73D9" w:rsidRDefault="009979D0" w:rsidP="009979D0">
            <w:pPr>
              <w:rPr>
                <w:b/>
                <w:sz w:val="24"/>
                <w:szCs w:val="24"/>
                <w:lang w:eastAsia="en-US"/>
              </w:rPr>
            </w:pPr>
            <w:r w:rsidRPr="00AA73D9">
              <w:rPr>
                <w:b/>
                <w:sz w:val="24"/>
                <w:szCs w:val="24"/>
                <w:lang w:eastAsia="en-US"/>
              </w:rPr>
              <w:t>What should a mental health policy contain?</w:t>
            </w:r>
          </w:p>
          <w:p w14:paraId="47E4EC32"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Recruitment and selection - Encourages, supports and provides reasonable adjustments for applicants with mental health issues. </w:t>
            </w:r>
          </w:p>
          <w:p w14:paraId="344619C6"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Mental ill health definition - Clear definition of mental health and mental health problems – not limited to stress or anxiety. </w:t>
            </w:r>
          </w:p>
          <w:p w14:paraId="00579215"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Links to other policies and procedures - e.g. flexible working, disability leave, career breaks, grievances, disciplinary procedures, capability, sickness absence, performance management, substance abuse and dependency, dignity at work (bullying and harassment), training and development. Identifies how the mental health policy relates to other policies and procedures in the workplace, identifying how the employer supports people with mental health problems through these linked policies/procedures. </w:t>
            </w:r>
          </w:p>
          <w:p w14:paraId="3A8BD83E"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Provision of some indicators of mental ill health </w:t>
            </w:r>
          </w:p>
          <w:p w14:paraId="21F3873C"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Signs that an individual may be having mental health problems,</w:t>
            </w:r>
            <w:r w:rsidRPr="000F7AFF">
              <w:rPr>
                <w:sz w:val="24"/>
                <w:szCs w:val="24"/>
                <w:lang w:val="en-US" w:eastAsia="en-US"/>
              </w:rPr>
              <w:br/>
              <w:t xml:space="preserve">e.g. changes in an employee’s usual behaviour. </w:t>
            </w:r>
          </w:p>
          <w:p w14:paraId="1697E051"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Promotion of good mental health well-being </w:t>
            </w:r>
          </w:p>
          <w:p w14:paraId="5B853CE5"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Identifies steps employer will take to support and promote mental health well-being. </w:t>
            </w:r>
          </w:p>
          <w:p w14:paraId="217E033F"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Links to health and safety stress management policies </w:t>
            </w:r>
          </w:p>
          <w:p w14:paraId="7A4F4A7F" w14:textId="7F2AEC94"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Identifies how the policy relates to health and safety policies and procedures on work- related stress, including reference to risk assessment and implementing control measures. </w:t>
            </w:r>
          </w:p>
          <w:p w14:paraId="4EE9D655"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The role of line managers </w:t>
            </w:r>
          </w:p>
          <w:p w14:paraId="7BD05FCE" w14:textId="1C20C2F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Identifies the role of line managers in encouraging people to disclose mental health problems and their role in supporting people with mental health problems. </w:t>
            </w:r>
          </w:p>
          <w:p w14:paraId="03F85561"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The role of human resources </w:t>
            </w:r>
          </w:p>
          <w:p w14:paraId="68F0214F" w14:textId="3E934EDB"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Identifies the role of HR departments and staff, including monitoring the effectiveness of the policy and linked policies/procedures in developing a </w:t>
            </w:r>
            <w:r>
              <w:rPr>
                <w:sz w:val="24"/>
                <w:szCs w:val="24"/>
                <w:lang w:val="en-US" w:eastAsia="en-US"/>
              </w:rPr>
              <w:t>m</w:t>
            </w:r>
            <w:r w:rsidRPr="000F7AFF">
              <w:rPr>
                <w:sz w:val="24"/>
                <w:szCs w:val="24"/>
                <w:lang w:val="en-US" w:eastAsia="en-US"/>
              </w:rPr>
              <w:t xml:space="preserve">entally healthy workplace; this could include services available through HR, such as occupational health or access to a confidential counselling service. </w:t>
            </w:r>
          </w:p>
          <w:p w14:paraId="5F3AC0F1"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The role of union reps </w:t>
            </w:r>
          </w:p>
          <w:p w14:paraId="6C08D74F"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Defines the roles of union reps, including shop stewards, safety reps, union learning reps and other reps such as equality reps; identifies the role reps have in the workplace to promote mental health, supporting members, representing members and monitoring the impact of workplace policies and procedures on mental health. </w:t>
            </w:r>
          </w:p>
          <w:p w14:paraId="2A38D1E9"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The roles and responsibilities of employees </w:t>
            </w:r>
          </w:p>
          <w:p w14:paraId="60D993CF"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Clarifies the responsibilities employees have towards each other on mental health issues; this could include roles for specific employees such as mental health first aiders. </w:t>
            </w:r>
          </w:p>
          <w:p w14:paraId="160866EF"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Commitment to promote awareness </w:t>
            </w:r>
          </w:p>
          <w:p w14:paraId="5B61A687"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How the policy will be promoted as well as how awareness and understanding of the policy will be shared across the organisation. </w:t>
            </w:r>
          </w:p>
          <w:p w14:paraId="4C3E82BA" w14:textId="77777777" w:rsidR="009979D0" w:rsidRPr="000F7AFF"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A list of key contacts internal and external to the employer </w:t>
            </w:r>
          </w:p>
          <w:p w14:paraId="2F39F31B" w14:textId="5430A8A9" w:rsidR="009979D0" w:rsidRPr="00AA73D9" w:rsidRDefault="009979D0" w:rsidP="009979D0">
            <w:pPr>
              <w:numPr>
                <w:ilvl w:val="0"/>
                <w:numId w:val="3"/>
              </w:numPr>
              <w:tabs>
                <w:tab w:val="clear" w:pos="340"/>
              </w:tabs>
              <w:spacing w:before="0"/>
              <w:rPr>
                <w:sz w:val="24"/>
                <w:szCs w:val="24"/>
                <w:lang w:eastAsia="en-US"/>
              </w:rPr>
            </w:pPr>
            <w:r w:rsidRPr="000F7AFF">
              <w:rPr>
                <w:sz w:val="24"/>
                <w:szCs w:val="24"/>
                <w:lang w:val="en-US" w:eastAsia="en-US"/>
              </w:rPr>
              <w:t xml:space="preserve">Who employees can contact in the organisation should they need advice or support (for themselves or others in the workplace) as well as information about support and advice available in the local community. </w:t>
            </w:r>
          </w:p>
        </w:tc>
        <w:tc>
          <w:tcPr>
            <w:tcW w:w="5740" w:type="dxa"/>
            <w:shd w:val="clear" w:color="auto" w:fill="FFEACC" w:themeFill="accent4" w:themeFillTint="33"/>
          </w:tcPr>
          <w:p w14:paraId="5D3028AD" w14:textId="1F647D3B" w:rsidR="009979D0" w:rsidRPr="0049574B" w:rsidRDefault="009979D0" w:rsidP="009979D0">
            <w:pPr>
              <w:rPr>
                <w:bCs/>
                <w:sz w:val="24"/>
                <w:szCs w:val="24"/>
                <w:lang w:eastAsia="en-US"/>
              </w:rPr>
            </w:pPr>
            <w:r>
              <w:rPr>
                <w:bCs/>
                <w:sz w:val="24"/>
                <w:szCs w:val="24"/>
                <w:lang w:eastAsia="en-US"/>
              </w:rPr>
              <w:t>P21 of workbook</w:t>
            </w:r>
          </w:p>
        </w:tc>
      </w:tr>
      <w:tr w:rsidR="009979D0" w:rsidRPr="0049574B" w14:paraId="3B6C4419" w14:textId="77777777" w:rsidTr="006E5F9C">
        <w:tc>
          <w:tcPr>
            <w:tcW w:w="1233" w:type="dxa"/>
            <w:shd w:val="clear" w:color="auto" w:fill="ADD6FF" w:themeFill="accent1" w:themeFillTint="33"/>
            <w:vAlign w:val="center"/>
          </w:tcPr>
          <w:p w14:paraId="4AE43D01" w14:textId="22F025E0" w:rsidR="009979D0" w:rsidRPr="0049574B" w:rsidRDefault="009979D0" w:rsidP="009979D0">
            <w:pPr>
              <w:jc w:val="center"/>
              <w:rPr>
                <w:bCs/>
                <w:sz w:val="24"/>
                <w:szCs w:val="24"/>
                <w:lang w:eastAsia="en-US"/>
              </w:rPr>
            </w:pPr>
            <w:r>
              <w:rPr>
                <w:bCs/>
                <w:sz w:val="24"/>
                <w:szCs w:val="24"/>
                <w:lang w:eastAsia="en-US"/>
              </w:rPr>
              <w:t>4</w:t>
            </w:r>
            <w:r w:rsidR="003956EE">
              <w:rPr>
                <w:bCs/>
                <w:sz w:val="24"/>
                <w:szCs w:val="24"/>
                <w:lang w:eastAsia="en-US"/>
              </w:rPr>
              <w:t>0</w:t>
            </w:r>
            <w:r>
              <w:rPr>
                <w:bCs/>
                <w:sz w:val="24"/>
                <w:szCs w:val="24"/>
                <w:lang w:eastAsia="en-US"/>
              </w:rPr>
              <w:t xml:space="preserve"> mins</w:t>
            </w:r>
          </w:p>
        </w:tc>
        <w:tc>
          <w:tcPr>
            <w:tcW w:w="860" w:type="dxa"/>
            <w:shd w:val="clear" w:color="auto" w:fill="ADD6FF" w:themeFill="accent1" w:themeFillTint="33"/>
          </w:tcPr>
          <w:p w14:paraId="31053019" w14:textId="5E283E36" w:rsidR="009979D0" w:rsidRPr="0049574B" w:rsidRDefault="009979D0" w:rsidP="009979D0">
            <w:pPr>
              <w:jc w:val="center"/>
              <w:rPr>
                <w:bCs/>
                <w:sz w:val="24"/>
                <w:szCs w:val="24"/>
                <w:lang w:eastAsia="en-US"/>
              </w:rPr>
            </w:pPr>
            <w:r>
              <w:rPr>
                <w:bCs/>
                <w:sz w:val="24"/>
                <w:szCs w:val="24"/>
                <w:lang w:eastAsia="en-US"/>
              </w:rPr>
              <w:t>4</w:t>
            </w:r>
            <w:r w:rsidR="00A2776F">
              <w:rPr>
                <w:bCs/>
                <w:sz w:val="24"/>
                <w:szCs w:val="24"/>
                <w:lang w:eastAsia="en-US"/>
              </w:rPr>
              <w:t>4</w:t>
            </w:r>
          </w:p>
        </w:tc>
        <w:tc>
          <w:tcPr>
            <w:tcW w:w="7906" w:type="dxa"/>
            <w:shd w:val="clear" w:color="auto" w:fill="ADD6FF" w:themeFill="accent1" w:themeFillTint="33"/>
          </w:tcPr>
          <w:p w14:paraId="05CE02B4" w14:textId="77777777" w:rsidR="009979D0" w:rsidRPr="00DE5BD8" w:rsidRDefault="009979D0" w:rsidP="009979D0">
            <w:pPr>
              <w:rPr>
                <w:b/>
                <w:bCs/>
                <w:sz w:val="24"/>
                <w:szCs w:val="24"/>
                <w:lang w:eastAsia="en-US"/>
              </w:rPr>
            </w:pPr>
            <w:r w:rsidRPr="00DE5BD8">
              <w:rPr>
                <w:b/>
                <w:bCs/>
                <w:sz w:val="24"/>
                <w:szCs w:val="24"/>
                <w:lang w:eastAsia="en-US"/>
              </w:rPr>
              <w:t>Activity: Raising the profile of mental health in the workplace</w:t>
            </w:r>
          </w:p>
          <w:p w14:paraId="4B4A78D9" w14:textId="2798528C" w:rsidR="009979D0" w:rsidRPr="00DE5BD8" w:rsidRDefault="009979D0" w:rsidP="009979D0">
            <w:pPr>
              <w:rPr>
                <w:sz w:val="24"/>
                <w:szCs w:val="24"/>
              </w:rPr>
            </w:pPr>
            <w:r w:rsidRPr="00DE5BD8">
              <w:rPr>
                <w:sz w:val="24"/>
                <w:szCs w:val="24"/>
              </w:rPr>
              <w:t>This activity will help to:</w:t>
            </w:r>
          </w:p>
          <w:p w14:paraId="030B0549" w14:textId="77777777" w:rsidR="009979D0" w:rsidRPr="00DE5BD8" w:rsidRDefault="009979D0" w:rsidP="009979D0">
            <w:pPr>
              <w:pStyle w:val="ListParagraph"/>
              <w:numPr>
                <w:ilvl w:val="0"/>
                <w:numId w:val="27"/>
              </w:numPr>
              <w:spacing w:before="0"/>
              <w:rPr>
                <w:sz w:val="24"/>
                <w:szCs w:val="24"/>
              </w:rPr>
            </w:pPr>
            <w:r w:rsidRPr="00DE5BD8">
              <w:rPr>
                <w:sz w:val="24"/>
                <w:szCs w:val="24"/>
              </w:rPr>
              <w:t>Identify strategies for developing awareness of mental health in the workplace.</w:t>
            </w:r>
          </w:p>
          <w:p w14:paraId="58D67CF0" w14:textId="77777777" w:rsidR="009979D0" w:rsidRPr="00DE5BD8" w:rsidRDefault="009979D0" w:rsidP="009979D0">
            <w:pPr>
              <w:pStyle w:val="ListParagraph"/>
              <w:numPr>
                <w:ilvl w:val="0"/>
                <w:numId w:val="27"/>
              </w:numPr>
              <w:rPr>
                <w:sz w:val="24"/>
                <w:szCs w:val="24"/>
              </w:rPr>
            </w:pPr>
            <w:r w:rsidRPr="00DE5BD8">
              <w:rPr>
                <w:sz w:val="24"/>
                <w:szCs w:val="24"/>
              </w:rPr>
              <w:t>Establish best practice for developing a positive approach for workplace mental health and wellbeing.</w:t>
            </w:r>
          </w:p>
          <w:p w14:paraId="056758A6" w14:textId="172C1DB7" w:rsidR="009979D0" w:rsidRPr="0049574B" w:rsidRDefault="009979D0" w:rsidP="009979D0">
            <w:pPr>
              <w:rPr>
                <w:bCs/>
                <w:sz w:val="24"/>
                <w:szCs w:val="24"/>
                <w:lang w:eastAsia="en-US"/>
              </w:rPr>
            </w:pPr>
            <w:r w:rsidRPr="00DE5BD8">
              <w:rPr>
                <w:bCs/>
                <w:sz w:val="24"/>
                <w:szCs w:val="24"/>
                <w:lang w:eastAsia="en-US"/>
              </w:rPr>
              <w:t>When the group is reporting back, test</w:t>
            </w:r>
            <w:r>
              <w:rPr>
                <w:bCs/>
                <w:sz w:val="24"/>
                <w:szCs w:val="24"/>
                <w:lang w:eastAsia="en-US"/>
              </w:rPr>
              <w:t xml:space="preserve"> </w:t>
            </w:r>
            <w:r w:rsidR="00DE5BD8">
              <w:rPr>
                <w:bCs/>
                <w:sz w:val="24"/>
                <w:szCs w:val="24"/>
                <w:lang w:eastAsia="en-US"/>
              </w:rPr>
              <w:t xml:space="preserve">participants’ feedback, asking questions about any areas they have not covered – e.g. role of the branch and other reps; other unions; response of employer; policies etc. </w:t>
            </w:r>
          </w:p>
        </w:tc>
        <w:tc>
          <w:tcPr>
            <w:tcW w:w="5740" w:type="dxa"/>
            <w:shd w:val="clear" w:color="auto" w:fill="ADD6FF" w:themeFill="accent1" w:themeFillTint="33"/>
          </w:tcPr>
          <w:p w14:paraId="68C07C45" w14:textId="0651126D" w:rsidR="009979D0" w:rsidRPr="0049574B" w:rsidRDefault="009979D0" w:rsidP="009979D0">
            <w:pPr>
              <w:rPr>
                <w:bCs/>
                <w:sz w:val="24"/>
                <w:szCs w:val="24"/>
                <w:lang w:eastAsia="en-US"/>
              </w:rPr>
            </w:pPr>
            <w:r>
              <w:rPr>
                <w:bCs/>
                <w:sz w:val="24"/>
                <w:szCs w:val="24"/>
                <w:lang w:eastAsia="en-US"/>
              </w:rPr>
              <w:t>P23 of the workbook</w:t>
            </w:r>
          </w:p>
        </w:tc>
      </w:tr>
      <w:tr w:rsidR="009979D0" w:rsidRPr="0049574B" w14:paraId="173189E2" w14:textId="77777777" w:rsidTr="006E5F9C">
        <w:tc>
          <w:tcPr>
            <w:tcW w:w="1233" w:type="dxa"/>
            <w:shd w:val="clear" w:color="auto" w:fill="ADD6FF" w:themeFill="accent1" w:themeFillTint="33"/>
            <w:vAlign w:val="center"/>
          </w:tcPr>
          <w:p w14:paraId="437D558A" w14:textId="0C5C4F03" w:rsidR="009979D0" w:rsidRPr="0049574B" w:rsidRDefault="009979D0" w:rsidP="009979D0">
            <w:pPr>
              <w:jc w:val="center"/>
              <w:rPr>
                <w:bCs/>
                <w:sz w:val="24"/>
                <w:szCs w:val="24"/>
                <w:lang w:eastAsia="en-US"/>
              </w:rPr>
            </w:pPr>
          </w:p>
        </w:tc>
        <w:tc>
          <w:tcPr>
            <w:tcW w:w="860" w:type="dxa"/>
            <w:shd w:val="clear" w:color="auto" w:fill="ADD6FF" w:themeFill="accent1" w:themeFillTint="33"/>
          </w:tcPr>
          <w:p w14:paraId="3A475C89" w14:textId="742C062C" w:rsidR="009979D0" w:rsidRPr="0049574B" w:rsidRDefault="009979D0" w:rsidP="009979D0">
            <w:pPr>
              <w:jc w:val="center"/>
              <w:rPr>
                <w:bCs/>
                <w:sz w:val="24"/>
                <w:szCs w:val="24"/>
                <w:lang w:eastAsia="en-US"/>
              </w:rPr>
            </w:pPr>
            <w:r>
              <w:rPr>
                <w:bCs/>
                <w:sz w:val="24"/>
                <w:szCs w:val="24"/>
                <w:lang w:eastAsia="en-US"/>
              </w:rPr>
              <w:t>4</w:t>
            </w:r>
            <w:r w:rsidR="00A2776F">
              <w:rPr>
                <w:bCs/>
                <w:sz w:val="24"/>
                <w:szCs w:val="24"/>
                <w:lang w:eastAsia="en-US"/>
              </w:rPr>
              <w:t>5</w:t>
            </w:r>
          </w:p>
        </w:tc>
        <w:tc>
          <w:tcPr>
            <w:tcW w:w="7906" w:type="dxa"/>
            <w:shd w:val="clear" w:color="auto" w:fill="ADD6FF" w:themeFill="accent1" w:themeFillTint="33"/>
          </w:tcPr>
          <w:p w14:paraId="09136F6F" w14:textId="77777777" w:rsidR="009979D0" w:rsidRPr="00AA73D9" w:rsidRDefault="009979D0" w:rsidP="009979D0">
            <w:pPr>
              <w:rPr>
                <w:b/>
                <w:sz w:val="24"/>
                <w:szCs w:val="24"/>
                <w:lang w:eastAsia="en-US"/>
              </w:rPr>
            </w:pPr>
            <w:r w:rsidRPr="00AA73D9">
              <w:rPr>
                <w:b/>
                <w:sz w:val="24"/>
                <w:szCs w:val="24"/>
                <w:lang w:eastAsia="en-US"/>
              </w:rPr>
              <w:t>Close</w:t>
            </w:r>
          </w:p>
          <w:p w14:paraId="7D842386" w14:textId="4762DB2D" w:rsidR="009979D0" w:rsidRPr="0049574B" w:rsidRDefault="009979D0" w:rsidP="009979D0">
            <w:pPr>
              <w:rPr>
                <w:bCs/>
                <w:sz w:val="24"/>
                <w:szCs w:val="24"/>
                <w:lang w:eastAsia="en-US"/>
              </w:rPr>
            </w:pPr>
            <w:r>
              <w:rPr>
                <w:bCs/>
                <w:sz w:val="24"/>
                <w:szCs w:val="24"/>
                <w:lang w:eastAsia="en-US"/>
              </w:rPr>
              <w:t>Launch EDI and feedback polls</w:t>
            </w:r>
          </w:p>
        </w:tc>
        <w:tc>
          <w:tcPr>
            <w:tcW w:w="5740" w:type="dxa"/>
            <w:shd w:val="clear" w:color="auto" w:fill="ADD6FF" w:themeFill="accent1" w:themeFillTint="33"/>
          </w:tcPr>
          <w:p w14:paraId="5153CECE" w14:textId="77777777" w:rsidR="009979D0" w:rsidRPr="0049574B" w:rsidRDefault="009979D0" w:rsidP="009979D0">
            <w:pPr>
              <w:rPr>
                <w:bCs/>
                <w:sz w:val="24"/>
                <w:szCs w:val="24"/>
                <w:lang w:eastAsia="en-US"/>
              </w:rPr>
            </w:pPr>
          </w:p>
        </w:tc>
      </w:tr>
    </w:tbl>
    <w:p w14:paraId="307F6EDD" w14:textId="77777777" w:rsidR="00CB6BE2" w:rsidRPr="0049574B" w:rsidRDefault="00CB6BE2" w:rsidP="00B62CCF">
      <w:pPr>
        <w:rPr>
          <w:bCs/>
          <w:sz w:val="24"/>
          <w:szCs w:val="24"/>
          <w:lang w:eastAsia="en-US"/>
        </w:rPr>
      </w:pPr>
    </w:p>
    <w:sectPr w:rsidR="00CB6BE2" w:rsidRPr="0049574B" w:rsidSect="0034452F">
      <w:footerReference w:type="even" r:id="rId27"/>
      <w:footerReference w:type="default" r:id="rId28"/>
      <w:pgSz w:w="16838" w:h="11906" w:orient="landscape" w:code="9"/>
      <w:pgMar w:top="851" w:right="851" w:bottom="851" w:left="851" w:header="720" w:footer="794"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DAD44" w14:textId="77777777" w:rsidR="0034452F" w:rsidRDefault="0034452F">
      <w:r>
        <w:separator/>
      </w:r>
    </w:p>
  </w:endnote>
  <w:endnote w:type="continuationSeparator" w:id="0">
    <w:p w14:paraId="1646F075" w14:textId="77777777" w:rsidR="0034452F" w:rsidRDefault="00344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4CC1E"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2BD762C2"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7883" w14:textId="77777777" w:rsidR="001918F6" w:rsidRDefault="00E34C55">
    <w:pPr>
      <w:pStyle w:val="Footer"/>
      <w:framePr w:wrap="around" w:vAnchor="text" w:hAnchor="margin" w:xAlign="center" w:y="1"/>
    </w:pPr>
    <w:r>
      <w:fldChar w:fldCharType="begin"/>
    </w:r>
    <w:r>
      <w:instrText xml:space="preserve">PAGE  </w:instrText>
    </w:r>
    <w:r>
      <w:fldChar w:fldCharType="separate"/>
    </w:r>
    <w:r w:rsidR="00DA60C0">
      <w:rPr>
        <w:noProof/>
      </w:rPr>
      <w:t>2</w:t>
    </w:r>
    <w:r>
      <w:fldChar w:fldCharType="end"/>
    </w:r>
  </w:p>
  <w:p w14:paraId="00D1FAA2" w14:textId="77777777" w:rsidR="001918F6" w:rsidRDefault="001918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FFCE" w14:textId="77777777" w:rsidR="0034452F" w:rsidRDefault="0034452F">
      <w:r>
        <w:separator/>
      </w:r>
    </w:p>
  </w:footnote>
  <w:footnote w:type="continuationSeparator" w:id="0">
    <w:p w14:paraId="4287BAF4" w14:textId="77777777" w:rsidR="0034452F" w:rsidRDefault="00344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BEC16E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4371E"/>
    <w:multiLevelType w:val="hybridMultilevel"/>
    <w:tmpl w:val="53BE1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26169"/>
    <w:multiLevelType w:val="hybridMultilevel"/>
    <w:tmpl w:val="6DCC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921EE1"/>
    <w:multiLevelType w:val="hybridMultilevel"/>
    <w:tmpl w:val="9D10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44254"/>
    <w:multiLevelType w:val="multilevel"/>
    <w:tmpl w:val="81F056D8"/>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5" w15:restartNumberingAfterBreak="0">
    <w:nsid w:val="11B50ECC"/>
    <w:multiLevelType w:val="hybridMultilevel"/>
    <w:tmpl w:val="D9AC299E"/>
    <w:lvl w:ilvl="0" w:tplc="D60035D6">
      <w:start w:val="1"/>
      <w:numFmt w:val="bullet"/>
      <w:lvlText w:val="•"/>
      <w:lvlJc w:val="left"/>
      <w:pPr>
        <w:tabs>
          <w:tab w:val="num" w:pos="720"/>
        </w:tabs>
        <w:ind w:left="720" w:hanging="360"/>
      </w:pPr>
      <w:rPr>
        <w:rFonts w:ascii="Arial" w:hAnsi="Arial" w:hint="default"/>
      </w:rPr>
    </w:lvl>
    <w:lvl w:ilvl="1" w:tplc="A4C802CC" w:tentative="1">
      <w:start w:val="1"/>
      <w:numFmt w:val="bullet"/>
      <w:lvlText w:val="•"/>
      <w:lvlJc w:val="left"/>
      <w:pPr>
        <w:tabs>
          <w:tab w:val="num" w:pos="1440"/>
        </w:tabs>
        <w:ind w:left="1440" w:hanging="360"/>
      </w:pPr>
      <w:rPr>
        <w:rFonts w:ascii="Arial" w:hAnsi="Arial" w:hint="default"/>
      </w:rPr>
    </w:lvl>
    <w:lvl w:ilvl="2" w:tplc="A9907214" w:tentative="1">
      <w:start w:val="1"/>
      <w:numFmt w:val="bullet"/>
      <w:lvlText w:val="•"/>
      <w:lvlJc w:val="left"/>
      <w:pPr>
        <w:tabs>
          <w:tab w:val="num" w:pos="2160"/>
        </w:tabs>
        <w:ind w:left="2160" w:hanging="360"/>
      </w:pPr>
      <w:rPr>
        <w:rFonts w:ascii="Arial" w:hAnsi="Arial" w:hint="default"/>
      </w:rPr>
    </w:lvl>
    <w:lvl w:ilvl="3" w:tplc="C79EB19C" w:tentative="1">
      <w:start w:val="1"/>
      <w:numFmt w:val="bullet"/>
      <w:lvlText w:val="•"/>
      <w:lvlJc w:val="left"/>
      <w:pPr>
        <w:tabs>
          <w:tab w:val="num" w:pos="2880"/>
        </w:tabs>
        <w:ind w:left="2880" w:hanging="360"/>
      </w:pPr>
      <w:rPr>
        <w:rFonts w:ascii="Arial" w:hAnsi="Arial" w:hint="default"/>
      </w:rPr>
    </w:lvl>
    <w:lvl w:ilvl="4" w:tplc="40A44C72" w:tentative="1">
      <w:start w:val="1"/>
      <w:numFmt w:val="bullet"/>
      <w:lvlText w:val="•"/>
      <w:lvlJc w:val="left"/>
      <w:pPr>
        <w:tabs>
          <w:tab w:val="num" w:pos="3600"/>
        </w:tabs>
        <w:ind w:left="3600" w:hanging="360"/>
      </w:pPr>
      <w:rPr>
        <w:rFonts w:ascii="Arial" w:hAnsi="Arial" w:hint="default"/>
      </w:rPr>
    </w:lvl>
    <w:lvl w:ilvl="5" w:tplc="27288BC2" w:tentative="1">
      <w:start w:val="1"/>
      <w:numFmt w:val="bullet"/>
      <w:lvlText w:val="•"/>
      <w:lvlJc w:val="left"/>
      <w:pPr>
        <w:tabs>
          <w:tab w:val="num" w:pos="4320"/>
        </w:tabs>
        <w:ind w:left="4320" w:hanging="360"/>
      </w:pPr>
      <w:rPr>
        <w:rFonts w:ascii="Arial" w:hAnsi="Arial" w:hint="default"/>
      </w:rPr>
    </w:lvl>
    <w:lvl w:ilvl="6" w:tplc="1728D4C2" w:tentative="1">
      <w:start w:val="1"/>
      <w:numFmt w:val="bullet"/>
      <w:lvlText w:val="•"/>
      <w:lvlJc w:val="left"/>
      <w:pPr>
        <w:tabs>
          <w:tab w:val="num" w:pos="5040"/>
        </w:tabs>
        <w:ind w:left="5040" w:hanging="360"/>
      </w:pPr>
      <w:rPr>
        <w:rFonts w:ascii="Arial" w:hAnsi="Arial" w:hint="default"/>
      </w:rPr>
    </w:lvl>
    <w:lvl w:ilvl="7" w:tplc="A836B162" w:tentative="1">
      <w:start w:val="1"/>
      <w:numFmt w:val="bullet"/>
      <w:lvlText w:val="•"/>
      <w:lvlJc w:val="left"/>
      <w:pPr>
        <w:tabs>
          <w:tab w:val="num" w:pos="5760"/>
        </w:tabs>
        <w:ind w:left="5760" w:hanging="360"/>
      </w:pPr>
      <w:rPr>
        <w:rFonts w:ascii="Arial" w:hAnsi="Arial" w:hint="default"/>
      </w:rPr>
    </w:lvl>
    <w:lvl w:ilvl="8" w:tplc="90CECF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B8501D"/>
    <w:multiLevelType w:val="hybridMultilevel"/>
    <w:tmpl w:val="7D9C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E6F3D"/>
    <w:multiLevelType w:val="multilevel"/>
    <w:tmpl w:val="93F6D782"/>
    <w:numStyleLink w:val="ListBullets"/>
  </w:abstractNum>
  <w:abstractNum w:abstractNumId="8" w15:restartNumberingAfterBreak="0">
    <w:nsid w:val="1B2F1360"/>
    <w:multiLevelType w:val="hybridMultilevel"/>
    <w:tmpl w:val="D70EF6CE"/>
    <w:lvl w:ilvl="0" w:tplc="D42A00F2">
      <w:start w:val="1"/>
      <w:numFmt w:val="bullet"/>
      <w:lvlText w:val="•"/>
      <w:lvlJc w:val="left"/>
      <w:pPr>
        <w:tabs>
          <w:tab w:val="num" w:pos="720"/>
        </w:tabs>
        <w:ind w:left="720" w:hanging="360"/>
      </w:pPr>
      <w:rPr>
        <w:rFonts w:ascii="Arial" w:hAnsi="Arial" w:hint="default"/>
      </w:rPr>
    </w:lvl>
    <w:lvl w:ilvl="1" w:tplc="92A8E328" w:tentative="1">
      <w:start w:val="1"/>
      <w:numFmt w:val="bullet"/>
      <w:lvlText w:val="•"/>
      <w:lvlJc w:val="left"/>
      <w:pPr>
        <w:tabs>
          <w:tab w:val="num" w:pos="1440"/>
        </w:tabs>
        <w:ind w:left="1440" w:hanging="360"/>
      </w:pPr>
      <w:rPr>
        <w:rFonts w:ascii="Arial" w:hAnsi="Arial" w:hint="default"/>
      </w:rPr>
    </w:lvl>
    <w:lvl w:ilvl="2" w:tplc="353A5DF6" w:tentative="1">
      <w:start w:val="1"/>
      <w:numFmt w:val="bullet"/>
      <w:lvlText w:val="•"/>
      <w:lvlJc w:val="left"/>
      <w:pPr>
        <w:tabs>
          <w:tab w:val="num" w:pos="2160"/>
        </w:tabs>
        <w:ind w:left="2160" w:hanging="360"/>
      </w:pPr>
      <w:rPr>
        <w:rFonts w:ascii="Arial" w:hAnsi="Arial" w:hint="default"/>
      </w:rPr>
    </w:lvl>
    <w:lvl w:ilvl="3" w:tplc="FCF6F800" w:tentative="1">
      <w:start w:val="1"/>
      <w:numFmt w:val="bullet"/>
      <w:lvlText w:val="•"/>
      <w:lvlJc w:val="left"/>
      <w:pPr>
        <w:tabs>
          <w:tab w:val="num" w:pos="2880"/>
        </w:tabs>
        <w:ind w:left="2880" w:hanging="360"/>
      </w:pPr>
      <w:rPr>
        <w:rFonts w:ascii="Arial" w:hAnsi="Arial" w:hint="default"/>
      </w:rPr>
    </w:lvl>
    <w:lvl w:ilvl="4" w:tplc="C770B58C" w:tentative="1">
      <w:start w:val="1"/>
      <w:numFmt w:val="bullet"/>
      <w:lvlText w:val="•"/>
      <w:lvlJc w:val="left"/>
      <w:pPr>
        <w:tabs>
          <w:tab w:val="num" w:pos="3600"/>
        </w:tabs>
        <w:ind w:left="3600" w:hanging="360"/>
      </w:pPr>
      <w:rPr>
        <w:rFonts w:ascii="Arial" w:hAnsi="Arial" w:hint="default"/>
      </w:rPr>
    </w:lvl>
    <w:lvl w:ilvl="5" w:tplc="2BF024E8" w:tentative="1">
      <w:start w:val="1"/>
      <w:numFmt w:val="bullet"/>
      <w:lvlText w:val="•"/>
      <w:lvlJc w:val="left"/>
      <w:pPr>
        <w:tabs>
          <w:tab w:val="num" w:pos="4320"/>
        </w:tabs>
        <w:ind w:left="4320" w:hanging="360"/>
      </w:pPr>
      <w:rPr>
        <w:rFonts w:ascii="Arial" w:hAnsi="Arial" w:hint="default"/>
      </w:rPr>
    </w:lvl>
    <w:lvl w:ilvl="6" w:tplc="654EDFBE" w:tentative="1">
      <w:start w:val="1"/>
      <w:numFmt w:val="bullet"/>
      <w:lvlText w:val="•"/>
      <w:lvlJc w:val="left"/>
      <w:pPr>
        <w:tabs>
          <w:tab w:val="num" w:pos="5040"/>
        </w:tabs>
        <w:ind w:left="5040" w:hanging="360"/>
      </w:pPr>
      <w:rPr>
        <w:rFonts w:ascii="Arial" w:hAnsi="Arial" w:hint="default"/>
      </w:rPr>
    </w:lvl>
    <w:lvl w:ilvl="7" w:tplc="206422A6" w:tentative="1">
      <w:start w:val="1"/>
      <w:numFmt w:val="bullet"/>
      <w:lvlText w:val="•"/>
      <w:lvlJc w:val="left"/>
      <w:pPr>
        <w:tabs>
          <w:tab w:val="num" w:pos="5760"/>
        </w:tabs>
        <w:ind w:left="5760" w:hanging="360"/>
      </w:pPr>
      <w:rPr>
        <w:rFonts w:ascii="Arial" w:hAnsi="Arial" w:hint="default"/>
      </w:rPr>
    </w:lvl>
    <w:lvl w:ilvl="8" w:tplc="A8DC9B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A3078F"/>
    <w:multiLevelType w:val="hybridMultilevel"/>
    <w:tmpl w:val="483A2700"/>
    <w:lvl w:ilvl="0" w:tplc="853E0C3E">
      <w:start w:val="1"/>
      <w:numFmt w:val="bullet"/>
      <w:lvlText w:val="•"/>
      <w:lvlJc w:val="left"/>
      <w:pPr>
        <w:tabs>
          <w:tab w:val="num" w:pos="720"/>
        </w:tabs>
        <w:ind w:left="720" w:hanging="360"/>
      </w:pPr>
      <w:rPr>
        <w:rFonts w:ascii="Arial" w:hAnsi="Arial" w:hint="default"/>
      </w:rPr>
    </w:lvl>
    <w:lvl w:ilvl="1" w:tplc="13782AD2" w:tentative="1">
      <w:start w:val="1"/>
      <w:numFmt w:val="bullet"/>
      <w:lvlText w:val="•"/>
      <w:lvlJc w:val="left"/>
      <w:pPr>
        <w:tabs>
          <w:tab w:val="num" w:pos="1440"/>
        </w:tabs>
        <w:ind w:left="1440" w:hanging="360"/>
      </w:pPr>
      <w:rPr>
        <w:rFonts w:ascii="Arial" w:hAnsi="Arial" w:hint="default"/>
      </w:rPr>
    </w:lvl>
    <w:lvl w:ilvl="2" w:tplc="0AB4F4EA" w:tentative="1">
      <w:start w:val="1"/>
      <w:numFmt w:val="bullet"/>
      <w:lvlText w:val="•"/>
      <w:lvlJc w:val="left"/>
      <w:pPr>
        <w:tabs>
          <w:tab w:val="num" w:pos="2160"/>
        </w:tabs>
        <w:ind w:left="2160" w:hanging="360"/>
      </w:pPr>
      <w:rPr>
        <w:rFonts w:ascii="Arial" w:hAnsi="Arial" w:hint="default"/>
      </w:rPr>
    </w:lvl>
    <w:lvl w:ilvl="3" w:tplc="3ACC0CA6" w:tentative="1">
      <w:start w:val="1"/>
      <w:numFmt w:val="bullet"/>
      <w:lvlText w:val="•"/>
      <w:lvlJc w:val="left"/>
      <w:pPr>
        <w:tabs>
          <w:tab w:val="num" w:pos="2880"/>
        </w:tabs>
        <w:ind w:left="2880" w:hanging="360"/>
      </w:pPr>
      <w:rPr>
        <w:rFonts w:ascii="Arial" w:hAnsi="Arial" w:hint="default"/>
      </w:rPr>
    </w:lvl>
    <w:lvl w:ilvl="4" w:tplc="950C616E" w:tentative="1">
      <w:start w:val="1"/>
      <w:numFmt w:val="bullet"/>
      <w:lvlText w:val="•"/>
      <w:lvlJc w:val="left"/>
      <w:pPr>
        <w:tabs>
          <w:tab w:val="num" w:pos="3600"/>
        </w:tabs>
        <w:ind w:left="3600" w:hanging="360"/>
      </w:pPr>
      <w:rPr>
        <w:rFonts w:ascii="Arial" w:hAnsi="Arial" w:hint="default"/>
      </w:rPr>
    </w:lvl>
    <w:lvl w:ilvl="5" w:tplc="2AF2DC4C" w:tentative="1">
      <w:start w:val="1"/>
      <w:numFmt w:val="bullet"/>
      <w:lvlText w:val="•"/>
      <w:lvlJc w:val="left"/>
      <w:pPr>
        <w:tabs>
          <w:tab w:val="num" w:pos="4320"/>
        </w:tabs>
        <w:ind w:left="4320" w:hanging="360"/>
      </w:pPr>
      <w:rPr>
        <w:rFonts w:ascii="Arial" w:hAnsi="Arial" w:hint="default"/>
      </w:rPr>
    </w:lvl>
    <w:lvl w:ilvl="6" w:tplc="F95AAA1C" w:tentative="1">
      <w:start w:val="1"/>
      <w:numFmt w:val="bullet"/>
      <w:lvlText w:val="•"/>
      <w:lvlJc w:val="left"/>
      <w:pPr>
        <w:tabs>
          <w:tab w:val="num" w:pos="5040"/>
        </w:tabs>
        <w:ind w:left="5040" w:hanging="360"/>
      </w:pPr>
      <w:rPr>
        <w:rFonts w:ascii="Arial" w:hAnsi="Arial" w:hint="default"/>
      </w:rPr>
    </w:lvl>
    <w:lvl w:ilvl="7" w:tplc="A6E0722A" w:tentative="1">
      <w:start w:val="1"/>
      <w:numFmt w:val="bullet"/>
      <w:lvlText w:val="•"/>
      <w:lvlJc w:val="left"/>
      <w:pPr>
        <w:tabs>
          <w:tab w:val="num" w:pos="5760"/>
        </w:tabs>
        <w:ind w:left="5760" w:hanging="360"/>
      </w:pPr>
      <w:rPr>
        <w:rFonts w:ascii="Arial" w:hAnsi="Arial" w:hint="default"/>
      </w:rPr>
    </w:lvl>
    <w:lvl w:ilvl="8" w:tplc="41EEAA3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2ED1977"/>
    <w:multiLevelType w:val="hybridMultilevel"/>
    <w:tmpl w:val="63C2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2" w15:restartNumberingAfterBreak="0">
    <w:nsid w:val="331D2124"/>
    <w:multiLevelType w:val="hybridMultilevel"/>
    <w:tmpl w:val="51802430"/>
    <w:lvl w:ilvl="0" w:tplc="8A22E670">
      <w:start w:val="1"/>
      <w:numFmt w:val="bullet"/>
      <w:lvlText w:val="•"/>
      <w:lvlJc w:val="left"/>
      <w:pPr>
        <w:tabs>
          <w:tab w:val="num" w:pos="720"/>
        </w:tabs>
        <w:ind w:left="720" w:hanging="360"/>
      </w:pPr>
      <w:rPr>
        <w:rFonts w:ascii="Arial" w:hAnsi="Arial" w:hint="default"/>
      </w:rPr>
    </w:lvl>
    <w:lvl w:ilvl="1" w:tplc="E6E2F6F4" w:tentative="1">
      <w:start w:val="1"/>
      <w:numFmt w:val="bullet"/>
      <w:lvlText w:val="•"/>
      <w:lvlJc w:val="left"/>
      <w:pPr>
        <w:tabs>
          <w:tab w:val="num" w:pos="1440"/>
        </w:tabs>
        <w:ind w:left="1440" w:hanging="360"/>
      </w:pPr>
      <w:rPr>
        <w:rFonts w:ascii="Arial" w:hAnsi="Arial" w:hint="default"/>
      </w:rPr>
    </w:lvl>
    <w:lvl w:ilvl="2" w:tplc="A39E73A0" w:tentative="1">
      <w:start w:val="1"/>
      <w:numFmt w:val="bullet"/>
      <w:lvlText w:val="•"/>
      <w:lvlJc w:val="left"/>
      <w:pPr>
        <w:tabs>
          <w:tab w:val="num" w:pos="2160"/>
        </w:tabs>
        <w:ind w:left="2160" w:hanging="360"/>
      </w:pPr>
      <w:rPr>
        <w:rFonts w:ascii="Arial" w:hAnsi="Arial" w:hint="default"/>
      </w:rPr>
    </w:lvl>
    <w:lvl w:ilvl="3" w:tplc="3FAAD26E" w:tentative="1">
      <w:start w:val="1"/>
      <w:numFmt w:val="bullet"/>
      <w:lvlText w:val="•"/>
      <w:lvlJc w:val="left"/>
      <w:pPr>
        <w:tabs>
          <w:tab w:val="num" w:pos="2880"/>
        </w:tabs>
        <w:ind w:left="2880" w:hanging="360"/>
      </w:pPr>
      <w:rPr>
        <w:rFonts w:ascii="Arial" w:hAnsi="Arial" w:hint="default"/>
      </w:rPr>
    </w:lvl>
    <w:lvl w:ilvl="4" w:tplc="65DE569E" w:tentative="1">
      <w:start w:val="1"/>
      <w:numFmt w:val="bullet"/>
      <w:lvlText w:val="•"/>
      <w:lvlJc w:val="left"/>
      <w:pPr>
        <w:tabs>
          <w:tab w:val="num" w:pos="3600"/>
        </w:tabs>
        <w:ind w:left="3600" w:hanging="360"/>
      </w:pPr>
      <w:rPr>
        <w:rFonts w:ascii="Arial" w:hAnsi="Arial" w:hint="default"/>
      </w:rPr>
    </w:lvl>
    <w:lvl w:ilvl="5" w:tplc="6428DB40" w:tentative="1">
      <w:start w:val="1"/>
      <w:numFmt w:val="bullet"/>
      <w:lvlText w:val="•"/>
      <w:lvlJc w:val="left"/>
      <w:pPr>
        <w:tabs>
          <w:tab w:val="num" w:pos="4320"/>
        </w:tabs>
        <w:ind w:left="4320" w:hanging="360"/>
      </w:pPr>
      <w:rPr>
        <w:rFonts w:ascii="Arial" w:hAnsi="Arial" w:hint="default"/>
      </w:rPr>
    </w:lvl>
    <w:lvl w:ilvl="6" w:tplc="DDC8EEB8" w:tentative="1">
      <w:start w:val="1"/>
      <w:numFmt w:val="bullet"/>
      <w:lvlText w:val="•"/>
      <w:lvlJc w:val="left"/>
      <w:pPr>
        <w:tabs>
          <w:tab w:val="num" w:pos="5040"/>
        </w:tabs>
        <w:ind w:left="5040" w:hanging="360"/>
      </w:pPr>
      <w:rPr>
        <w:rFonts w:ascii="Arial" w:hAnsi="Arial" w:hint="default"/>
      </w:rPr>
    </w:lvl>
    <w:lvl w:ilvl="7" w:tplc="9EA21AF2" w:tentative="1">
      <w:start w:val="1"/>
      <w:numFmt w:val="bullet"/>
      <w:lvlText w:val="•"/>
      <w:lvlJc w:val="left"/>
      <w:pPr>
        <w:tabs>
          <w:tab w:val="num" w:pos="5760"/>
        </w:tabs>
        <w:ind w:left="5760" w:hanging="360"/>
      </w:pPr>
      <w:rPr>
        <w:rFonts w:ascii="Arial" w:hAnsi="Arial" w:hint="default"/>
      </w:rPr>
    </w:lvl>
    <w:lvl w:ilvl="8" w:tplc="2E3649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5262B5"/>
    <w:multiLevelType w:val="hybridMultilevel"/>
    <w:tmpl w:val="0A4AF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ED1EA4"/>
    <w:multiLevelType w:val="hybridMultilevel"/>
    <w:tmpl w:val="43C8C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25145"/>
    <w:multiLevelType w:val="hybridMultilevel"/>
    <w:tmpl w:val="027A5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5418A3"/>
    <w:multiLevelType w:val="hybridMultilevel"/>
    <w:tmpl w:val="9EDCC554"/>
    <w:lvl w:ilvl="0" w:tplc="DF402212">
      <w:start w:val="1"/>
      <w:numFmt w:val="bullet"/>
      <w:lvlText w:val="•"/>
      <w:lvlJc w:val="left"/>
      <w:pPr>
        <w:tabs>
          <w:tab w:val="num" w:pos="720"/>
        </w:tabs>
        <w:ind w:left="720" w:hanging="360"/>
      </w:pPr>
      <w:rPr>
        <w:rFonts w:ascii="Arial" w:hAnsi="Arial" w:hint="default"/>
      </w:rPr>
    </w:lvl>
    <w:lvl w:ilvl="1" w:tplc="6F766396" w:tentative="1">
      <w:start w:val="1"/>
      <w:numFmt w:val="bullet"/>
      <w:lvlText w:val="•"/>
      <w:lvlJc w:val="left"/>
      <w:pPr>
        <w:tabs>
          <w:tab w:val="num" w:pos="1440"/>
        </w:tabs>
        <w:ind w:left="1440" w:hanging="360"/>
      </w:pPr>
      <w:rPr>
        <w:rFonts w:ascii="Arial" w:hAnsi="Arial" w:hint="default"/>
      </w:rPr>
    </w:lvl>
    <w:lvl w:ilvl="2" w:tplc="D55A5EB8" w:tentative="1">
      <w:start w:val="1"/>
      <w:numFmt w:val="bullet"/>
      <w:lvlText w:val="•"/>
      <w:lvlJc w:val="left"/>
      <w:pPr>
        <w:tabs>
          <w:tab w:val="num" w:pos="2160"/>
        </w:tabs>
        <w:ind w:left="2160" w:hanging="360"/>
      </w:pPr>
      <w:rPr>
        <w:rFonts w:ascii="Arial" w:hAnsi="Arial" w:hint="default"/>
      </w:rPr>
    </w:lvl>
    <w:lvl w:ilvl="3" w:tplc="170EE6D2" w:tentative="1">
      <w:start w:val="1"/>
      <w:numFmt w:val="bullet"/>
      <w:lvlText w:val="•"/>
      <w:lvlJc w:val="left"/>
      <w:pPr>
        <w:tabs>
          <w:tab w:val="num" w:pos="2880"/>
        </w:tabs>
        <w:ind w:left="2880" w:hanging="360"/>
      </w:pPr>
      <w:rPr>
        <w:rFonts w:ascii="Arial" w:hAnsi="Arial" w:hint="default"/>
      </w:rPr>
    </w:lvl>
    <w:lvl w:ilvl="4" w:tplc="AE9C03EA" w:tentative="1">
      <w:start w:val="1"/>
      <w:numFmt w:val="bullet"/>
      <w:lvlText w:val="•"/>
      <w:lvlJc w:val="left"/>
      <w:pPr>
        <w:tabs>
          <w:tab w:val="num" w:pos="3600"/>
        </w:tabs>
        <w:ind w:left="3600" w:hanging="360"/>
      </w:pPr>
      <w:rPr>
        <w:rFonts w:ascii="Arial" w:hAnsi="Arial" w:hint="default"/>
      </w:rPr>
    </w:lvl>
    <w:lvl w:ilvl="5" w:tplc="89ECBCBC" w:tentative="1">
      <w:start w:val="1"/>
      <w:numFmt w:val="bullet"/>
      <w:lvlText w:val="•"/>
      <w:lvlJc w:val="left"/>
      <w:pPr>
        <w:tabs>
          <w:tab w:val="num" w:pos="4320"/>
        </w:tabs>
        <w:ind w:left="4320" w:hanging="360"/>
      </w:pPr>
      <w:rPr>
        <w:rFonts w:ascii="Arial" w:hAnsi="Arial" w:hint="default"/>
      </w:rPr>
    </w:lvl>
    <w:lvl w:ilvl="6" w:tplc="16A4F24C" w:tentative="1">
      <w:start w:val="1"/>
      <w:numFmt w:val="bullet"/>
      <w:lvlText w:val="•"/>
      <w:lvlJc w:val="left"/>
      <w:pPr>
        <w:tabs>
          <w:tab w:val="num" w:pos="5040"/>
        </w:tabs>
        <w:ind w:left="5040" w:hanging="360"/>
      </w:pPr>
      <w:rPr>
        <w:rFonts w:ascii="Arial" w:hAnsi="Arial" w:hint="default"/>
      </w:rPr>
    </w:lvl>
    <w:lvl w:ilvl="7" w:tplc="F2D68CA2" w:tentative="1">
      <w:start w:val="1"/>
      <w:numFmt w:val="bullet"/>
      <w:lvlText w:val="•"/>
      <w:lvlJc w:val="left"/>
      <w:pPr>
        <w:tabs>
          <w:tab w:val="num" w:pos="5760"/>
        </w:tabs>
        <w:ind w:left="5760" w:hanging="360"/>
      </w:pPr>
      <w:rPr>
        <w:rFonts w:ascii="Arial" w:hAnsi="Arial" w:hint="default"/>
      </w:rPr>
    </w:lvl>
    <w:lvl w:ilvl="8" w:tplc="CD0CD84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CD1D9A"/>
    <w:multiLevelType w:val="multilevel"/>
    <w:tmpl w:val="1E006DEC"/>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4AE5685C"/>
    <w:multiLevelType w:val="hybridMultilevel"/>
    <w:tmpl w:val="B250149C"/>
    <w:lvl w:ilvl="0" w:tplc="240C390A">
      <w:start w:val="1"/>
      <w:numFmt w:val="bullet"/>
      <w:lvlText w:val="•"/>
      <w:lvlJc w:val="left"/>
      <w:pPr>
        <w:tabs>
          <w:tab w:val="num" w:pos="720"/>
        </w:tabs>
        <w:ind w:left="720" w:hanging="360"/>
      </w:pPr>
      <w:rPr>
        <w:rFonts w:ascii="Arial" w:hAnsi="Arial" w:hint="default"/>
      </w:rPr>
    </w:lvl>
    <w:lvl w:ilvl="1" w:tplc="A2587830" w:tentative="1">
      <w:start w:val="1"/>
      <w:numFmt w:val="bullet"/>
      <w:lvlText w:val="•"/>
      <w:lvlJc w:val="left"/>
      <w:pPr>
        <w:tabs>
          <w:tab w:val="num" w:pos="1440"/>
        </w:tabs>
        <w:ind w:left="1440" w:hanging="360"/>
      </w:pPr>
      <w:rPr>
        <w:rFonts w:ascii="Arial" w:hAnsi="Arial" w:hint="default"/>
      </w:rPr>
    </w:lvl>
    <w:lvl w:ilvl="2" w:tplc="6FFC7D48" w:tentative="1">
      <w:start w:val="1"/>
      <w:numFmt w:val="bullet"/>
      <w:lvlText w:val="•"/>
      <w:lvlJc w:val="left"/>
      <w:pPr>
        <w:tabs>
          <w:tab w:val="num" w:pos="2160"/>
        </w:tabs>
        <w:ind w:left="2160" w:hanging="360"/>
      </w:pPr>
      <w:rPr>
        <w:rFonts w:ascii="Arial" w:hAnsi="Arial" w:hint="default"/>
      </w:rPr>
    </w:lvl>
    <w:lvl w:ilvl="3" w:tplc="A4304F42" w:tentative="1">
      <w:start w:val="1"/>
      <w:numFmt w:val="bullet"/>
      <w:lvlText w:val="•"/>
      <w:lvlJc w:val="left"/>
      <w:pPr>
        <w:tabs>
          <w:tab w:val="num" w:pos="2880"/>
        </w:tabs>
        <w:ind w:left="2880" w:hanging="360"/>
      </w:pPr>
      <w:rPr>
        <w:rFonts w:ascii="Arial" w:hAnsi="Arial" w:hint="default"/>
      </w:rPr>
    </w:lvl>
    <w:lvl w:ilvl="4" w:tplc="0A360A54" w:tentative="1">
      <w:start w:val="1"/>
      <w:numFmt w:val="bullet"/>
      <w:lvlText w:val="•"/>
      <w:lvlJc w:val="left"/>
      <w:pPr>
        <w:tabs>
          <w:tab w:val="num" w:pos="3600"/>
        </w:tabs>
        <w:ind w:left="3600" w:hanging="360"/>
      </w:pPr>
      <w:rPr>
        <w:rFonts w:ascii="Arial" w:hAnsi="Arial" w:hint="default"/>
      </w:rPr>
    </w:lvl>
    <w:lvl w:ilvl="5" w:tplc="765AF658" w:tentative="1">
      <w:start w:val="1"/>
      <w:numFmt w:val="bullet"/>
      <w:lvlText w:val="•"/>
      <w:lvlJc w:val="left"/>
      <w:pPr>
        <w:tabs>
          <w:tab w:val="num" w:pos="4320"/>
        </w:tabs>
        <w:ind w:left="4320" w:hanging="360"/>
      </w:pPr>
      <w:rPr>
        <w:rFonts w:ascii="Arial" w:hAnsi="Arial" w:hint="default"/>
      </w:rPr>
    </w:lvl>
    <w:lvl w:ilvl="6" w:tplc="2B1C154C" w:tentative="1">
      <w:start w:val="1"/>
      <w:numFmt w:val="bullet"/>
      <w:lvlText w:val="•"/>
      <w:lvlJc w:val="left"/>
      <w:pPr>
        <w:tabs>
          <w:tab w:val="num" w:pos="5040"/>
        </w:tabs>
        <w:ind w:left="5040" w:hanging="360"/>
      </w:pPr>
      <w:rPr>
        <w:rFonts w:ascii="Arial" w:hAnsi="Arial" w:hint="default"/>
      </w:rPr>
    </w:lvl>
    <w:lvl w:ilvl="7" w:tplc="6C383D0E" w:tentative="1">
      <w:start w:val="1"/>
      <w:numFmt w:val="bullet"/>
      <w:lvlText w:val="•"/>
      <w:lvlJc w:val="left"/>
      <w:pPr>
        <w:tabs>
          <w:tab w:val="num" w:pos="5760"/>
        </w:tabs>
        <w:ind w:left="5760" w:hanging="360"/>
      </w:pPr>
      <w:rPr>
        <w:rFonts w:ascii="Arial" w:hAnsi="Arial" w:hint="default"/>
      </w:rPr>
    </w:lvl>
    <w:lvl w:ilvl="8" w:tplc="8EFE0C8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CC43A56"/>
    <w:multiLevelType w:val="hybridMultilevel"/>
    <w:tmpl w:val="5E0A3468"/>
    <w:lvl w:ilvl="0" w:tplc="E7309974">
      <w:start w:val="1"/>
      <w:numFmt w:val="lowerLetter"/>
      <w:pStyle w:val="Normalnumberedparasa"/>
      <w:lvlText w:val="%1)"/>
      <w:lvlJc w:val="left"/>
      <w:pPr>
        <w:ind w:left="360" w:hanging="360"/>
      </w:pPr>
      <w:rPr>
        <w:rFonts w:ascii="Arial" w:hAnsi="Arial" w:hint="default"/>
        <w:b w:val="0"/>
        <w:i w:val="0"/>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3700C5"/>
    <w:multiLevelType w:val="hybridMultilevel"/>
    <w:tmpl w:val="76866BB6"/>
    <w:lvl w:ilvl="0" w:tplc="A57C2668">
      <w:start w:val="1"/>
      <w:numFmt w:val="bullet"/>
      <w:lvlText w:val="•"/>
      <w:lvlJc w:val="left"/>
      <w:pPr>
        <w:tabs>
          <w:tab w:val="num" w:pos="720"/>
        </w:tabs>
        <w:ind w:left="720" w:hanging="360"/>
      </w:pPr>
      <w:rPr>
        <w:rFonts w:ascii="Arial" w:hAnsi="Arial" w:hint="default"/>
      </w:rPr>
    </w:lvl>
    <w:lvl w:ilvl="1" w:tplc="B96A8862" w:tentative="1">
      <w:start w:val="1"/>
      <w:numFmt w:val="bullet"/>
      <w:lvlText w:val="•"/>
      <w:lvlJc w:val="left"/>
      <w:pPr>
        <w:tabs>
          <w:tab w:val="num" w:pos="1440"/>
        </w:tabs>
        <w:ind w:left="1440" w:hanging="360"/>
      </w:pPr>
      <w:rPr>
        <w:rFonts w:ascii="Arial" w:hAnsi="Arial" w:hint="default"/>
      </w:rPr>
    </w:lvl>
    <w:lvl w:ilvl="2" w:tplc="BAE8F55C" w:tentative="1">
      <w:start w:val="1"/>
      <w:numFmt w:val="bullet"/>
      <w:lvlText w:val="•"/>
      <w:lvlJc w:val="left"/>
      <w:pPr>
        <w:tabs>
          <w:tab w:val="num" w:pos="2160"/>
        </w:tabs>
        <w:ind w:left="2160" w:hanging="360"/>
      </w:pPr>
      <w:rPr>
        <w:rFonts w:ascii="Arial" w:hAnsi="Arial" w:hint="default"/>
      </w:rPr>
    </w:lvl>
    <w:lvl w:ilvl="3" w:tplc="636467EE" w:tentative="1">
      <w:start w:val="1"/>
      <w:numFmt w:val="bullet"/>
      <w:lvlText w:val="•"/>
      <w:lvlJc w:val="left"/>
      <w:pPr>
        <w:tabs>
          <w:tab w:val="num" w:pos="2880"/>
        </w:tabs>
        <w:ind w:left="2880" w:hanging="360"/>
      </w:pPr>
      <w:rPr>
        <w:rFonts w:ascii="Arial" w:hAnsi="Arial" w:hint="default"/>
      </w:rPr>
    </w:lvl>
    <w:lvl w:ilvl="4" w:tplc="70E0C8DC" w:tentative="1">
      <w:start w:val="1"/>
      <w:numFmt w:val="bullet"/>
      <w:lvlText w:val="•"/>
      <w:lvlJc w:val="left"/>
      <w:pPr>
        <w:tabs>
          <w:tab w:val="num" w:pos="3600"/>
        </w:tabs>
        <w:ind w:left="3600" w:hanging="360"/>
      </w:pPr>
      <w:rPr>
        <w:rFonts w:ascii="Arial" w:hAnsi="Arial" w:hint="default"/>
      </w:rPr>
    </w:lvl>
    <w:lvl w:ilvl="5" w:tplc="3A0414F8" w:tentative="1">
      <w:start w:val="1"/>
      <w:numFmt w:val="bullet"/>
      <w:lvlText w:val="•"/>
      <w:lvlJc w:val="left"/>
      <w:pPr>
        <w:tabs>
          <w:tab w:val="num" w:pos="4320"/>
        </w:tabs>
        <w:ind w:left="4320" w:hanging="360"/>
      </w:pPr>
      <w:rPr>
        <w:rFonts w:ascii="Arial" w:hAnsi="Arial" w:hint="default"/>
      </w:rPr>
    </w:lvl>
    <w:lvl w:ilvl="6" w:tplc="F60E3324" w:tentative="1">
      <w:start w:val="1"/>
      <w:numFmt w:val="bullet"/>
      <w:lvlText w:val="•"/>
      <w:lvlJc w:val="left"/>
      <w:pPr>
        <w:tabs>
          <w:tab w:val="num" w:pos="5040"/>
        </w:tabs>
        <w:ind w:left="5040" w:hanging="360"/>
      </w:pPr>
      <w:rPr>
        <w:rFonts w:ascii="Arial" w:hAnsi="Arial" w:hint="default"/>
      </w:rPr>
    </w:lvl>
    <w:lvl w:ilvl="7" w:tplc="6E8E9874" w:tentative="1">
      <w:start w:val="1"/>
      <w:numFmt w:val="bullet"/>
      <w:lvlText w:val="•"/>
      <w:lvlJc w:val="left"/>
      <w:pPr>
        <w:tabs>
          <w:tab w:val="num" w:pos="5760"/>
        </w:tabs>
        <w:ind w:left="5760" w:hanging="360"/>
      </w:pPr>
      <w:rPr>
        <w:rFonts w:ascii="Arial" w:hAnsi="Arial" w:hint="default"/>
      </w:rPr>
    </w:lvl>
    <w:lvl w:ilvl="8" w:tplc="3FE6EC1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2" w15:restartNumberingAfterBreak="0">
    <w:nsid w:val="5C363E38"/>
    <w:multiLevelType w:val="hybridMultilevel"/>
    <w:tmpl w:val="601CB096"/>
    <w:lvl w:ilvl="0" w:tplc="66482D2C">
      <w:start w:val="1"/>
      <w:numFmt w:val="decimal"/>
      <w:pStyle w:val="Normalnumberedparas1"/>
      <w:lvlText w:val="%1."/>
      <w:lvlJc w:val="left"/>
      <w:pPr>
        <w:ind w:left="360" w:hanging="360"/>
      </w:pPr>
      <w:rPr>
        <w:rFonts w:hint="default"/>
        <w:sz w:val="22"/>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2156F9"/>
    <w:multiLevelType w:val="hybridMultilevel"/>
    <w:tmpl w:val="BF608134"/>
    <w:lvl w:ilvl="0" w:tplc="25C8CDC4">
      <w:start w:val="1"/>
      <w:numFmt w:val="bullet"/>
      <w:lvlText w:val=""/>
      <w:lvlJc w:val="left"/>
      <w:pPr>
        <w:tabs>
          <w:tab w:val="num" w:pos="720"/>
        </w:tabs>
        <w:ind w:left="720" w:hanging="360"/>
      </w:pPr>
      <w:rPr>
        <w:rFonts w:ascii="Symbol" w:hAnsi="Symbol" w:hint="default"/>
      </w:rPr>
    </w:lvl>
    <w:lvl w:ilvl="1" w:tplc="5D7609B4" w:tentative="1">
      <w:start w:val="1"/>
      <w:numFmt w:val="bullet"/>
      <w:lvlText w:val=""/>
      <w:lvlJc w:val="left"/>
      <w:pPr>
        <w:tabs>
          <w:tab w:val="num" w:pos="1440"/>
        </w:tabs>
        <w:ind w:left="1440" w:hanging="360"/>
      </w:pPr>
      <w:rPr>
        <w:rFonts w:ascii="Symbol" w:hAnsi="Symbol" w:hint="default"/>
      </w:rPr>
    </w:lvl>
    <w:lvl w:ilvl="2" w:tplc="7F3482B8" w:tentative="1">
      <w:start w:val="1"/>
      <w:numFmt w:val="bullet"/>
      <w:lvlText w:val=""/>
      <w:lvlJc w:val="left"/>
      <w:pPr>
        <w:tabs>
          <w:tab w:val="num" w:pos="2160"/>
        </w:tabs>
        <w:ind w:left="2160" w:hanging="360"/>
      </w:pPr>
      <w:rPr>
        <w:rFonts w:ascii="Symbol" w:hAnsi="Symbol" w:hint="default"/>
      </w:rPr>
    </w:lvl>
    <w:lvl w:ilvl="3" w:tplc="642A20BE" w:tentative="1">
      <w:start w:val="1"/>
      <w:numFmt w:val="bullet"/>
      <w:lvlText w:val=""/>
      <w:lvlJc w:val="left"/>
      <w:pPr>
        <w:tabs>
          <w:tab w:val="num" w:pos="2880"/>
        </w:tabs>
        <w:ind w:left="2880" w:hanging="360"/>
      </w:pPr>
      <w:rPr>
        <w:rFonts w:ascii="Symbol" w:hAnsi="Symbol" w:hint="default"/>
      </w:rPr>
    </w:lvl>
    <w:lvl w:ilvl="4" w:tplc="75F81002" w:tentative="1">
      <w:start w:val="1"/>
      <w:numFmt w:val="bullet"/>
      <w:lvlText w:val=""/>
      <w:lvlJc w:val="left"/>
      <w:pPr>
        <w:tabs>
          <w:tab w:val="num" w:pos="3600"/>
        </w:tabs>
        <w:ind w:left="3600" w:hanging="360"/>
      </w:pPr>
      <w:rPr>
        <w:rFonts w:ascii="Symbol" w:hAnsi="Symbol" w:hint="default"/>
      </w:rPr>
    </w:lvl>
    <w:lvl w:ilvl="5" w:tplc="7BF28ABE" w:tentative="1">
      <w:start w:val="1"/>
      <w:numFmt w:val="bullet"/>
      <w:lvlText w:val=""/>
      <w:lvlJc w:val="left"/>
      <w:pPr>
        <w:tabs>
          <w:tab w:val="num" w:pos="4320"/>
        </w:tabs>
        <w:ind w:left="4320" w:hanging="360"/>
      </w:pPr>
      <w:rPr>
        <w:rFonts w:ascii="Symbol" w:hAnsi="Symbol" w:hint="default"/>
      </w:rPr>
    </w:lvl>
    <w:lvl w:ilvl="6" w:tplc="145666F8" w:tentative="1">
      <w:start w:val="1"/>
      <w:numFmt w:val="bullet"/>
      <w:lvlText w:val=""/>
      <w:lvlJc w:val="left"/>
      <w:pPr>
        <w:tabs>
          <w:tab w:val="num" w:pos="5040"/>
        </w:tabs>
        <w:ind w:left="5040" w:hanging="360"/>
      </w:pPr>
      <w:rPr>
        <w:rFonts w:ascii="Symbol" w:hAnsi="Symbol" w:hint="default"/>
      </w:rPr>
    </w:lvl>
    <w:lvl w:ilvl="7" w:tplc="AA4EFB9E" w:tentative="1">
      <w:start w:val="1"/>
      <w:numFmt w:val="bullet"/>
      <w:lvlText w:val=""/>
      <w:lvlJc w:val="left"/>
      <w:pPr>
        <w:tabs>
          <w:tab w:val="num" w:pos="5760"/>
        </w:tabs>
        <w:ind w:left="5760" w:hanging="360"/>
      </w:pPr>
      <w:rPr>
        <w:rFonts w:ascii="Symbol" w:hAnsi="Symbol" w:hint="default"/>
      </w:rPr>
    </w:lvl>
    <w:lvl w:ilvl="8" w:tplc="9D40153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2FB09D8"/>
    <w:multiLevelType w:val="hybridMultilevel"/>
    <w:tmpl w:val="9322F662"/>
    <w:lvl w:ilvl="0" w:tplc="C33A4432">
      <w:start w:val="1"/>
      <w:numFmt w:val="bullet"/>
      <w:lvlText w:val=""/>
      <w:lvlJc w:val="left"/>
      <w:pPr>
        <w:tabs>
          <w:tab w:val="num" w:pos="720"/>
        </w:tabs>
        <w:ind w:left="720" w:hanging="360"/>
      </w:pPr>
      <w:rPr>
        <w:rFonts w:ascii="Symbol" w:hAnsi="Symbol" w:hint="default"/>
      </w:rPr>
    </w:lvl>
    <w:lvl w:ilvl="1" w:tplc="92900B02" w:tentative="1">
      <w:start w:val="1"/>
      <w:numFmt w:val="bullet"/>
      <w:lvlText w:val=""/>
      <w:lvlJc w:val="left"/>
      <w:pPr>
        <w:tabs>
          <w:tab w:val="num" w:pos="1440"/>
        </w:tabs>
        <w:ind w:left="1440" w:hanging="360"/>
      </w:pPr>
      <w:rPr>
        <w:rFonts w:ascii="Symbol" w:hAnsi="Symbol" w:hint="default"/>
      </w:rPr>
    </w:lvl>
    <w:lvl w:ilvl="2" w:tplc="CC52E35E" w:tentative="1">
      <w:start w:val="1"/>
      <w:numFmt w:val="bullet"/>
      <w:lvlText w:val=""/>
      <w:lvlJc w:val="left"/>
      <w:pPr>
        <w:tabs>
          <w:tab w:val="num" w:pos="2160"/>
        </w:tabs>
        <w:ind w:left="2160" w:hanging="360"/>
      </w:pPr>
      <w:rPr>
        <w:rFonts w:ascii="Symbol" w:hAnsi="Symbol" w:hint="default"/>
      </w:rPr>
    </w:lvl>
    <w:lvl w:ilvl="3" w:tplc="37703C60" w:tentative="1">
      <w:start w:val="1"/>
      <w:numFmt w:val="bullet"/>
      <w:lvlText w:val=""/>
      <w:lvlJc w:val="left"/>
      <w:pPr>
        <w:tabs>
          <w:tab w:val="num" w:pos="2880"/>
        </w:tabs>
        <w:ind w:left="2880" w:hanging="360"/>
      </w:pPr>
      <w:rPr>
        <w:rFonts w:ascii="Symbol" w:hAnsi="Symbol" w:hint="default"/>
      </w:rPr>
    </w:lvl>
    <w:lvl w:ilvl="4" w:tplc="9D9AADA4" w:tentative="1">
      <w:start w:val="1"/>
      <w:numFmt w:val="bullet"/>
      <w:lvlText w:val=""/>
      <w:lvlJc w:val="left"/>
      <w:pPr>
        <w:tabs>
          <w:tab w:val="num" w:pos="3600"/>
        </w:tabs>
        <w:ind w:left="3600" w:hanging="360"/>
      </w:pPr>
      <w:rPr>
        <w:rFonts w:ascii="Symbol" w:hAnsi="Symbol" w:hint="default"/>
      </w:rPr>
    </w:lvl>
    <w:lvl w:ilvl="5" w:tplc="D74AB796" w:tentative="1">
      <w:start w:val="1"/>
      <w:numFmt w:val="bullet"/>
      <w:lvlText w:val=""/>
      <w:lvlJc w:val="left"/>
      <w:pPr>
        <w:tabs>
          <w:tab w:val="num" w:pos="4320"/>
        </w:tabs>
        <w:ind w:left="4320" w:hanging="360"/>
      </w:pPr>
      <w:rPr>
        <w:rFonts w:ascii="Symbol" w:hAnsi="Symbol" w:hint="default"/>
      </w:rPr>
    </w:lvl>
    <w:lvl w:ilvl="6" w:tplc="6C64BA50" w:tentative="1">
      <w:start w:val="1"/>
      <w:numFmt w:val="bullet"/>
      <w:lvlText w:val=""/>
      <w:lvlJc w:val="left"/>
      <w:pPr>
        <w:tabs>
          <w:tab w:val="num" w:pos="5040"/>
        </w:tabs>
        <w:ind w:left="5040" w:hanging="360"/>
      </w:pPr>
      <w:rPr>
        <w:rFonts w:ascii="Symbol" w:hAnsi="Symbol" w:hint="default"/>
      </w:rPr>
    </w:lvl>
    <w:lvl w:ilvl="7" w:tplc="11EE2DAA" w:tentative="1">
      <w:start w:val="1"/>
      <w:numFmt w:val="bullet"/>
      <w:lvlText w:val=""/>
      <w:lvlJc w:val="left"/>
      <w:pPr>
        <w:tabs>
          <w:tab w:val="num" w:pos="5760"/>
        </w:tabs>
        <w:ind w:left="5760" w:hanging="360"/>
      </w:pPr>
      <w:rPr>
        <w:rFonts w:ascii="Symbol" w:hAnsi="Symbol" w:hint="default"/>
      </w:rPr>
    </w:lvl>
    <w:lvl w:ilvl="8" w:tplc="300A4B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A1D3AC1"/>
    <w:multiLevelType w:val="multilevel"/>
    <w:tmpl w:val="C3B8E86A"/>
    <w:lvl w:ilvl="0">
      <w:start w:val="1"/>
      <w:numFmt w:val="decimal"/>
      <w:lvlText w:val="%1."/>
      <w:lvlJc w:val="left"/>
      <w:pPr>
        <w:ind w:left="340" w:hanging="340"/>
      </w:pPr>
      <w:rPr>
        <w:rFonts w:hint="default"/>
      </w:rPr>
    </w:lvl>
    <w:lvl w:ilvl="1">
      <w:start w:val="1"/>
      <w:numFmt w:val="lowerLetter"/>
      <w:lvlRestart w:val="0"/>
      <w:lvlText w:val="%2)"/>
      <w:lvlJc w:val="left"/>
      <w:pPr>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6" w15:restartNumberingAfterBreak="0">
    <w:nsid w:val="7774636A"/>
    <w:multiLevelType w:val="hybridMultilevel"/>
    <w:tmpl w:val="707A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631302">
    <w:abstractNumId w:val="17"/>
  </w:num>
  <w:num w:numId="2" w16cid:durableId="1719085546">
    <w:abstractNumId w:val="4"/>
  </w:num>
  <w:num w:numId="3" w16cid:durableId="389547723">
    <w:abstractNumId w:val="11"/>
  </w:num>
  <w:num w:numId="4" w16cid:durableId="295722575">
    <w:abstractNumId w:val="21"/>
  </w:num>
  <w:num w:numId="5" w16cid:durableId="897400318">
    <w:abstractNumId w:val="22"/>
  </w:num>
  <w:num w:numId="6" w16cid:durableId="1002778403">
    <w:abstractNumId w:val="19"/>
  </w:num>
  <w:num w:numId="7" w16cid:durableId="130757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2685921">
    <w:abstractNumId w:val="25"/>
  </w:num>
  <w:num w:numId="9" w16cid:durableId="1930767189">
    <w:abstractNumId w:val="0"/>
  </w:num>
  <w:num w:numId="10" w16cid:durableId="1479611433">
    <w:abstractNumId w:val="3"/>
  </w:num>
  <w:num w:numId="11" w16cid:durableId="1672830546">
    <w:abstractNumId w:val="1"/>
  </w:num>
  <w:num w:numId="12" w16cid:durableId="1904363936">
    <w:abstractNumId w:val="15"/>
  </w:num>
  <w:num w:numId="13" w16cid:durableId="1537036974">
    <w:abstractNumId w:val="2"/>
  </w:num>
  <w:num w:numId="14" w16cid:durableId="747312934">
    <w:abstractNumId w:val="10"/>
  </w:num>
  <w:num w:numId="15" w16cid:durableId="1111780246">
    <w:abstractNumId w:val="12"/>
  </w:num>
  <w:num w:numId="16" w16cid:durableId="1574928360">
    <w:abstractNumId w:val="5"/>
  </w:num>
  <w:num w:numId="17" w16cid:durableId="577634579">
    <w:abstractNumId w:val="16"/>
  </w:num>
  <w:num w:numId="18" w16cid:durableId="293564733">
    <w:abstractNumId w:val="18"/>
  </w:num>
  <w:num w:numId="19" w16cid:durableId="1791510474">
    <w:abstractNumId w:val="9"/>
  </w:num>
  <w:num w:numId="20" w16cid:durableId="927739232">
    <w:abstractNumId w:val="20"/>
  </w:num>
  <w:num w:numId="21" w16cid:durableId="889532712">
    <w:abstractNumId w:val="23"/>
  </w:num>
  <w:num w:numId="22" w16cid:durableId="469782537">
    <w:abstractNumId w:val="24"/>
  </w:num>
  <w:num w:numId="23" w16cid:durableId="1619751874">
    <w:abstractNumId w:val="8"/>
  </w:num>
  <w:num w:numId="24" w16cid:durableId="1568757288">
    <w:abstractNumId w:val="7"/>
  </w:num>
  <w:num w:numId="25" w16cid:durableId="1395818059">
    <w:abstractNumId w:val="6"/>
  </w:num>
  <w:num w:numId="26" w16cid:durableId="70003614">
    <w:abstractNumId w:val="14"/>
  </w:num>
  <w:num w:numId="27" w16cid:durableId="1368796081">
    <w:abstractNumId w:val="26"/>
  </w:num>
  <w:num w:numId="28" w16cid:durableId="203746113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CF"/>
    <w:rsid w:val="000134EA"/>
    <w:rsid w:val="00025ECB"/>
    <w:rsid w:val="00027EE0"/>
    <w:rsid w:val="0003158F"/>
    <w:rsid w:val="00032DF0"/>
    <w:rsid w:val="00034577"/>
    <w:rsid w:val="00036AD9"/>
    <w:rsid w:val="00064583"/>
    <w:rsid w:val="000702B4"/>
    <w:rsid w:val="00071369"/>
    <w:rsid w:val="00071B11"/>
    <w:rsid w:val="0009439D"/>
    <w:rsid w:val="000D2062"/>
    <w:rsid w:val="000E3910"/>
    <w:rsid w:val="000E7EF3"/>
    <w:rsid w:val="000F7AFF"/>
    <w:rsid w:val="00100BFD"/>
    <w:rsid w:val="00106238"/>
    <w:rsid w:val="00110509"/>
    <w:rsid w:val="00111624"/>
    <w:rsid w:val="00132547"/>
    <w:rsid w:val="00135D64"/>
    <w:rsid w:val="001465A5"/>
    <w:rsid w:val="00151E8F"/>
    <w:rsid w:val="001520AF"/>
    <w:rsid w:val="0015437F"/>
    <w:rsid w:val="001664C4"/>
    <w:rsid w:val="00167C0A"/>
    <w:rsid w:val="00183D96"/>
    <w:rsid w:val="00184B01"/>
    <w:rsid w:val="00185C96"/>
    <w:rsid w:val="001918F6"/>
    <w:rsid w:val="001B1121"/>
    <w:rsid w:val="001B4FDF"/>
    <w:rsid w:val="001B575C"/>
    <w:rsid w:val="001B6B84"/>
    <w:rsid w:val="001C1C80"/>
    <w:rsid w:val="001C6CE2"/>
    <w:rsid w:val="001D26AD"/>
    <w:rsid w:val="00200C94"/>
    <w:rsid w:val="002133A7"/>
    <w:rsid w:val="00222936"/>
    <w:rsid w:val="00227700"/>
    <w:rsid w:val="002426EC"/>
    <w:rsid w:val="00244EF3"/>
    <w:rsid w:val="00245610"/>
    <w:rsid w:val="0024570B"/>
    <w:rsid w:val="00257E14"/>
    <w:rsid w:val="00262F35"/>
    <w:rsid w:val="00266793"/>
    <w:rsid w:val="0027502C"/>
    <w:rsid w:val="00284C89"/>
    <w:rsid w:val="00286339"/>
    <w:rsid w:val="0029353F"/>
    <w:rsid w:val="002B48FC"/>
    <w:rsid w:val="002B4D5E"/>
    <w:rsid w:val="002C21B7"/>
    <w:rsid w:val="002E2A35"/>
    <w:rsid w:val="002E64B0"/>
    <w:rsid w:val="002E665F"/>
    <w:rsid w:val="00311400"/>
    <w:rsid w:val="003178EB"/>
    <w:rsid w:val="00324A97"/>
    <w:rsid w:val="003258F3"/>
    <w:rsid w:val="00334FD5"/>
    <w:rsid w:val="003425DB"/>
    <w:rsid w:val="0034452F"/>
    <w:rsid w:val="003539D9"/>
    <w:rsid w:val="00354297"/>
    <w:rsid w:val="003542EA"/>
    <w:rsid w:val="00371E66"/>
    <w:rsid w:val="00377D57"/>
    <w:rsid w:val="00380802"/>
    <w:rsid w:val="00383C52"/>
    <w:rsid w:val="00386095"/>
    <w:rsid w:val="003956EE"/>
    <w:rsid w:val="003A23CA"/>
    <w:rsid w:val="003B2FE9"/>
    <w:rsid w:val="003C2B36"/>
    <w:rsid w:val="003C3164"/>
    <w:rsid w:val="003C4A76"/>
    <w:rsid w:val="003C607A"/>
    <w:rsid w:val="00412C46"/>
    <w:rsid w:val="004273F0"/>
    <w:rsid w:val="004507B1"/>
    <w:rsid w:val="004518CA"/>
    <w:rsid w:val="004527F0"/>
    <w:rsid w:val="004576B9"/>
    <w:rsid w:val="00460EFB"/>
    <w:rsid w:val="0047381D"/>
    <w:rsid w:val="004800F3"/>
    <w:rsid w:val="004915D6"/>
    <w:rsid w:val="0049574B"/>
    <w:rsid w:val="004C1A91"/>
    <w:rsid w:val="004C6FA2"/>
    <w:rsid w:val="004E66EB"/>
    <w:rsid w:val="004E784A"/>
    <w:rsid w:val="004F50E8"/>
    <w:rsid w:val="005025EC"/>
    <w:rsid w:val="00516B18"/>
    <w:rsid w:val="005225D5"/>
    <w:rsid w:val="005236D6"/>
    <w:rsid w:val="00524CFD"/>
    <w:rsid w:val="005312F6"/>
    <w:rsid w:val="00534AD8"/>
    <w:rsid w:val="00581A19"/>
    <w:rsid w:val="005825A2"/>
    <w:rsid w:val="00585E65"/>
    <w:rsid w:val="00591757"/>
    <w:rsid w:val="005A7A9E"/>
    <w:rsid w:val="005C22DE"/>
    <w:rsid w:val="005C7169"/>
    <w:rsid w:val="00627EB0"/>
    <w:rsid w:val="00632392"/>
    <w:rsid w:val="006404CE"/>
    <w:rsid w:val="00641EEB"/>
    <w:rsid w:val="00643A7A"/>
    <w:rsid w:val="0065134B"/>
    <w:rsid w:val="00661741"/>
    <w:rsid w:val="00662171"/>
    <w:rsid w:val="00667E2B"/>
    <w:rsid w:val="00671742"/>
    <w:rsid w:val="006951F6"/>
    <w:rsid w:val="00696F30"/>
    <w:rsid w:val="0069744C"/>
    <w:rsid w:val="006A2192"/>
    <w:rsid w:val="006A6C0D"/>
    <w:rsid w:val="006B019D"/>
    <w:rsid w:val="006C1264"/>
    <w:rsid w:val="006C7C77"/>
    <w:rsid w:val="006D3043"/>
    <w:rsid w:val="006E201B"/>
    <w:rsid w:val="006E5F9C"/>
    <w:rsid w:val="006F03FC"/>
    <w:rsid w:val="007328F4"/>
    <w:rsid w:val="00734B84"/>
    <w:rsid w:val="00752F15"/>
    <w:rsid w:val="00771506"/>
    <w:rsid w:val="007840E4"/>
    <w:rsid w:val="007C56FC"/>
    <w:rsid w:val="007D5AE7"/>
    <w:rsid w:val="007E058A"/>
    <w:rsid w:val="008147BD"/>
    <w:rsid w:val="00854A13"/>
    <w:rsid w:val="00867417"/>
    <w:rsid w:val="00887EBC"/>
    <w:rsid w:val="008B0412"/>
    <w:rsid w:val="008B50D5"/>
    <w:rsid w:val="008F1213"/>
    <w:rsid w:val="00914172"/>
    <w:rsid w:val="00920CC6"/>
    <w:rsid w:val="009233FF"/>
    <w:rsid w:val="00927EAC"/>
    <w:rsid w:val="00954EAC"/>
    <w:rsid w:val="009637B8"/>
    <w:rsid w:val="009743DD"/>
    <w:rsid w:val="00974FEA"/>
    <w:rsid w:val="009862AA"/>
    <w:rsid w:val="009965AB"/>
    <w:rsid w:val="009979D0"/>
    <w:rsid w:val="009A4834"/>
    <w:rsid w:val="009A4B48"/>
    <w:rsid w:val="009C3056"/>
    <w:rsid w:val="009C3DAC"/>
    <w:rsid w:val="009D0598"/>
    <w:rsid w:val="009F462E"/>
    <w:rsid w:val="00A05584"/>
    <w:rsid w:val="00A21F38"/>
    <w:rsid w:val="00A27309"/>
    <w:rsid w:val="00A2776F"/>
    <w:rsid w:val="00A3309C"/>
    <w:rsid w:val="00A519D8"/>
    <w:rsid w:val="00A561B5"/>
    <w:rsid w:val="00A57292"/>
    <w:rsid w:val="00A72CCF"/>
    <w:rsid w:val="00A73349"/>
    <w:rsid w:val="00A91179"/>
    <w:rsid w:val="00A95F21"/>
    <w:rsid w:val="00A95F45"/>
    <w:rsid w:val="00AA47E6"/>
    <w:rsid w:val="00AA73D9"/>
    <w:rsid w:val="00AB23AC"/>
    <w:rsid w:val="00AC2EAD"/>
    <w:rsid w:val="00AC34FA"/>
    <w:rsid w:val="00AC7239"/>
    <w:rsid w:val="00AD2CAF"/>
    <w:rsid w:val="00AE430D"/>
    <w:rsid w:val="00AE7A80"/>
    <w:rsid w:val="00AF5642"/>
    <w:rsid w:val="00B11709"/>
    <w:rsid w:val="00B14A73"/>
    <w:rsid w:val="00B24081"/>
    <w:rsid w:val="00B32218"/>
    <w:rsid w:val="00B34B0D"/>
    <w:rsid w:val="00B4255A"/>
    <w:rsid w:val="00B62CCF"/>
    <w:rsid w:val="00B72873"/>
    <w:rsid w:val="00B74377"/>
    <w:rsid w:val="00B80DFC"/>
    <w:rsid w:val="00B828F4"/>
    <w:rsid w:val="00B90556"/>
    <w:rsid w:val="00B934E1"/>
    <w:rsid w:val="00BB0965"/>
    <w:rsid w:val="00BC025E"/>
    <w:rsid w:val="00BC1D2B"/>
    <w:rsid w:val="00BD6855"/>
    <w:rsid w:val="00BE5E1E"/>
    <w:rsid w:val="00BF5E0E"/>
    <w:rsid w:val="00BF6A25"/>
    <w:rsid w:val="00C03233"/>
    <w:rsid w:val="00C545C7"/>
    <w:rsid w:val="00C57595"/>
    <w:rsid w:val="00C84201"/>
    <w:rsid w:val="00C87A77"/>
    <w:rsid w:val="00C94DA1"/>
    <w:rsid w:val="00CA32DD"/>
    <w:rsid w:val="00CB6BE2"/>
    <w:rsid w:val="00CD1DF7"/>
    <w:rsid w:val="00CD37C7"/>
    <w:rsid w:val="00CD4661"/>
    <w:rsid w:val="00CE4562"/>
    <w:rsid w:val="00CF22D7"/>
    <w:rsid w:val="00D37FEC"/>
    <w:rsid w:val="00D462CA"/>
    <w:rsid w:val="00D467FB"/>
    <w:rsid w:val="00D47EAD"/>
    <w:rsid w:val="00D601F7"/>
    <w:rsid w:val="00D6710F"/>
    <w:rsid w:val="00D67E57"/>
    <w:rsid w:val="00D71F11"/>
    <w:rsid w:val="00D76780"/>
    <w:rsid w:val="00D808BE"/>
    <w:rsid w:val="00D87A59"/>
    <w:rsid w:val="00D90519"/>
    <w:rsid w:val="00DA20CD"/>
    <w:rsid w:val="00DA60C0"/>
    <w:rsid w:val="00DB1222"/>
    <w:rsid w:val="00DE11FB"/>
    <w:rsid w:val="00DE23D0"/>
    <w:rsid w:val="00DE5BD8"/>
    <w:rsid w:val="00DF2532"/>
    <w:rsid w:val="00E06306"/>
    <w:rsid w:val="00E117CD"/>
    <w:rsid w:val="00E16E4B"/>
    <w:rsid w:val="00E252DF"/>
    <w:rsid w:val="00E34C55"/>
    <w:rsid w:val="00E45D5F"/>
    <w:rsid w:val="00E47D8C"/>
    <w:rsid w:val="00E515D7"/>
    <w:rsid w:val="00E666DA"/>
    <w:rsid w:val="00E667A2"/>
    <w:rsid w:val="00E72B42"/>
    <w:rsid w:val="00E75683"/>
    <w:rsid w:val="00E9491D"/>
    <w:rsid w:val="00EA4E0B"/>
    <w:rsid w:val="00EA5F22"/>
    <w:rsid w:val="00EB2787"/>
    <w:rsid w:val="00EC3171"/>
    <w:rsid w:val="00EC4DD5"/>
    <w:rsid w:val="00EC6AE1"/>
    <w:rsid w:val="00EC73EB"/>
    <w:rsid w:val="00ED2349"/>
    <w:rsid w:val="00ED2823"/>
    <w:rsid w:val="00EE06B6"/>
    <w:rsid w:val="00EE572E"/>
    <w:rsid w:val="00F0063B"/>
    <w:rsid w:val="00F04FC4"/>
    <w:rsid w:val="00F05416"/>
    <w:rsid w:val="00F12D98"/>
    <w:rsid w:val="00F12F64"/>
    <w:rsid w:val="00F15582"/>
    <w:rsid w:val="00F178DA"/>
    <w:rsid w:val="00F266D4"/>
    <w:rsid w:val="00F40DA3"/>
    <w:rsid w:val="00F4449C"/>
    <w:rsid w:val="00F5724F"/>
    <w:rsid w:val="00F642A0"/>
    <w:rsid w:val="00F6644D"/>
    <w:rsid w:val="00F70D9F"/>
    <w:rsid w:val="00F74AC3"/>
    <w:rsid w:val="00F76DBC"/>
    <w:rsid w:val="00F83201"/>
    <w:rsid w:val="00F845A1"/>
    <w:rsid w:val="00F93951"/>
    <w:rsid w:val="00FA4441"/>
    <w:rsid w:val="00FB0DAC"/>
    <w:rsid w:val="00FB108C"/>
    <w:rsid w:val="00FC36B4"/>
    <w:rsid w:val="00FC4882"/>
    <w:rsid w:val="00FD4330"/>
    <w:rsid w:val="00FE2582"/>
    <w:rsid w:val="00FF1BE9"/>
    <w:rsid w:val="00FF5CCF"/>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6218A"/>
  <w15:chartTrackingRefBased/>
  <w15:docId w15:val="{5628A5B6-9874-4EDE-991A-A83B15C3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w:hAnsi="Arial" w:cs="Times New Roman"/>
        <w:sz w:val="21"/>
        <w:szCs w:val="21"/>
        <w:lang w:val="en-GB" w:eastAsia="en-GB" w:bidi="ar-SA"/>
      </w:rPr>
    </w:rPrDefault>
    <w:pPrDefault>
      <w:pPr>
        <w:spacing w:after="180" w:line="280" w:lineRule="exact"/>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EB"/>
    <w:pPr>
      <w:spacing w:before="180" w:after="0" w:line="240" w:lineRule="auto"/>
    </w:pPr>
  </w:style>
  <w:style w:type="paragraph" w:styleId="Heading1">
    <w:name w:val="heading 1"/>
    <w:next w:val="Normal"/>
    <w:link w:val="Heading1Char"/>
    <w:rsid w:val="005236D6"/>
    <w:pPr>
      <w:keepNext/>
      <w:numPr>
        <w:numId w:val="1"/>
      </w:numPr>
      <w:spacing w:before="180" w:line="240" w:lineRule="auto"/>
      <w:outlineLvl w:val="0"/>
    </w:pPr>
    <w:rPr>
      <w:rFonts w:cs="Arial"/>
      <w:b/>
      <w:kern w:val="32"/>
      <w:sz w:val="36"/>
      <w:lang w:eastAsia="en-US"/>
    </w:rPr>
  </w:style>
  <w:style w:type="paragraph" w:styleId="Heading2">
    <w:name w:val="heading 2"/>
    <w:basedOn w:val="Heading1"/>
    <w:next w:val="Normal"/>
    <w:link w:val="Heading2Char"/>
    <w:qFormat/>
    <w:rsid w:val="005236D6"/>
    <w:pPr>
      <w:numPr>
        <w:numId w:val="0"/>
      </w:numPr>
      <w:spacing w:after="120"/>
      <w:outlineLvl w:val="1"/>
    </w:pPr>
    <w:rPr>
      <w:sz w:val="32"/>
    </w:rPr>
  </w:style>
  <w:style w:type="paragraph" w:styleId="Heading3">
    <w:name w:val="heading 3"/>
    <w:basedOn w:val="Heading2"/>
    <w:next w:val="Normal"/>
    <w:link w:val="Heading3Char"/>
    <w:qFormat/>
    <w:rsid w:val="005236D6"/>
    <w:pPr>
      <w:tabs>
        <w:tab w:val="left" w:pos="567"/>
      </w:tabs>
      <w:outlineLvl w:val="2"/>
    </w:pPr>
    <w:rPr>
      <w:sz w:val="28"/>
    </w:rPr>
  </w:style>
  <w:style w:type="paragraph" w:styleId="Heading4">
    <w:name w:val="heading 4"/>
    <w:basedOn w:val="Heading3"/>
    <w:next w:val="Normal"/>
    <w:link w:val="Heading4Char"/>
    <w:rsid w:val="005236D6"/>
    <w:pPr>
      <w:adjustRightInd w:val="0"/>
      <w:spacing w:before="120"/>
      <w:outlineLvl w:val="3"/>
    </w:pPr>
    <w:rPr>
      <w:sz w:val="24"/>
    </w:rPr>
  </w:style>
  <w:style w:type="paragraph" w:styleId="Heading5">
    <w:name w:val="heading 5"/>
    <w:basedOn w:val="Heading4"/>
    <w:next w:val="Normal"/>
    <w:link w:val="Heading5Char"/>
    <w:rsid w:val="005236D6"/>
    <w:pPr>
      <w:ind w:left="567"/>
      <w:outlineLvl w:val="4"/>
    </w:pPr>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0E7EF3"/>
    <w:pPr>
      <w:numPr>
        <w:numId w:val="3"/>
      </w:numPr>
      <w:tabs>
        <w:tab w:val="left" w:pos="1701"/>
      </w:tabs>
      <w:spacing w:before="120"/>
    </w:pPr>
  </w:style>
  <w:style w:type="numbering" w:customStyle="1" w:styleId="ListNumbers">
    <w:name w:val="ListNumbers"/>
    <w:uiPriority w:val="99"/>
    <w:rsid w:val="005236D6"/>
    <w:pPr>
      <w:numPr>
        <w:numId w:val="4"/>
      </w:numPr>
    </w:pPr>
  </w:style>
  <w:style w:type="character" w:customStyle="1" w:styleId="FooterChar">
    <w:name w:val="Footer Char"/>
    <w:link w:val="Footer"/>
    <w:rsid w:val="005236D6"/>
    <w:rPr>
      <w:rFonts w:ascii="Arial" w:hAnsi="Arial" w:cs="Arial"/>
      <w:sz w:val="14"/>
      <w:szCs w:val="21"/>
    </w:rPr>
  </w:style>
  <w:style w:type="character" w:customStyle="1" w:styleId="Heading1Char">
    <w:name w:val="Heading 1 Char"/>
    <w:link w:val="Heading1"/>
    <w:rsid w:val="005236D6"/>
    <w:rPr>
      <w:rFonts w:ascii="Arial" w:hAnsi="Arial" w:cs="Arial"/>
      <w:b/>
      <w:kern w:val="32"/>
      <w:sz w:val="36"/>
      <w:lang w:eastAsia="en-US"/>
    </w:rPr>
  </w:style>
  <w:style w:type="paragraph" w:styleId="Footer">
    <w:name w:val="footer"/>
    <w:basedOn w:val="Normal"/>
    <w:next w:val="Normal"/>
    <w:link w:val="FooterChar"/>
    <w:rsid w:val="005236D6"/>
    <w:rPr>
      <w:sz w:val="14"/>
    </w:rPr>
  </w:style>
  <w:style w:type="character" w:customStyle="1" w:styleId="Heading2Char">
    <w:name w:val="Heading 2 Char"/>
    <w:link w:val="Heading2"/>
    <w:rsid w:val="005236D6"/>
    <w:rPr>
      <w:rFonts w:ascii="Arial" w:hAnsi="Arial" w:cs="Arial"/>
      <w:b/>
      <w:kern w:val="32"/>
      <w:sz w:val="32"/>
      <w:lang w:eastAsia="en-US"/>
    </w:rPr>
  </w:style>
  <w:style w:type="paragraph" w:customStyle="1" w:styleId="Heading3numbered">
    <w:name w:val="Heading 3 numbered"/>
    <w:basedOn w:val="Heading3"/>
    <w:next w:val="Normal"/>
    <w:rsid w:val="005236D6"/>
    <w:pPr>
      <w:numPr>
        <w:ilvl w:val="2"/>
        <w:numId w:val="1"/>
      </w:numPr>
      <w:tabs>
        <w:tab w:val="clear" w:pos="567"/>
      </w:tabs>
    </w:pPr>
  </w:style>
  <w:style w:type="paragraph" w:customStyle="1" w:styleId="Heading4numbered">
    <w:name w:val="Heading 4 numbered"/>
    <w:basedOn w:val="Heading4"/>
    <w:next w:val="Normal"/>
    <w:rsid w:val="005236D6"/>
    <w:pPr>
      <w:numPr>
        <w:ilvl w:val="3"/>
        <w:numId w:val="1"/>
      </w:numPr>
      <w:tabs>
        <w:tab w:val="clear" w:pos="567"/>
      </w:tabs>
    </w:pPr>
  </w:style>
  <w:style w:type="paragraph" w:customStyle="1" w:styleId="Heading5numbered">
    <w:name w:val="Heading 5 numbered"/>
    <w:basedOn w:val="Heading5"/>
    <w:next w:val="Normal"/>
    <w:rsid w:val="005236D6"/>
    <w:pPr>
      <w:numPr>
        <w:ilvl w:val="4"/>
        <w:numId w:val="1"/>
      </w:numPr>
      <w:tabs>
        <w:tab w:val="clear" w:pos="567"/>
        <w:tab w:val="left" w:pos="1134"/>
      </w:tabs>
    </w:pPr>
  </w:style>
  <w:style w:type="character" w:customStyle="1" w:styleId="Heading3Char">
    <w:name w:val="Heading 3 Char"/>
    <w:link w:val="Heading3"/>
    <w:rsid w:val="005236D6"/>
    <w:rPr>
      <w:rFonts w:ascii="Arial" w:hAnsi="Arial" w:cs="Arial"/>
      <w:b/>
      <w:kern w:val="32"/>
      <w:sz w:val="28"/>
      <w:lang w:eastAsia="en-US"/>
    </w:rPr>
  </w:style>
  <w:style w:type="character" w:customStyle="1" w:styleId="Heading4Char">
    <w:name w:val="Heading 4 Char"/>
    <w:link w:val="Heading4"/>
    <w:rsid w:val="005236D6"/>
    <w:rPr>
      <w:rFonts w:ascii="Arial" w:hAnsi="Arial" w:cs="Arial"/>
      <w:b/>
      <w:kern w:val="32"/>
      <w:sz w:val="24"/>
      <w:lang w:eastAsia="en-US"/>
    </w:rPr>
  </w:style>
  <w:style w:type="character" w:customStyle="1" w:styleId="Heading5Char">
    <w:name w:val="Heading 5 Char"/>
    <w:link w:val="Heading5"/>
    <w:rsid w:val="005236D6"/>
    <w:rPr>
      <w:rFonts w:ascii="Arial" w:hAnsi="Arial" w:cs="Arial"/>
      <w:b/>
      <w:kern w:val="32"/>
      <w:sz w:val="21"/>
      <w:lang w:eastAsia="en-US"/>
    </w:rPr>
  </w:style>
  <w:style w:type="paragraph" w:customStyle="1" w:styleId="Normalindented">
    <w:name w:val="Normal indented"/>
    <w:basedOn w:val="Normal"/>
    <w:rsid w:val="005236D6"/>
    <w:pPr>
      <w:ind w:left="340"/>
    </w:pPr>
  </w:style>
  <w:style w:type="numbering" w:customStyle="1" w:styleId="Headings">
    <w:name w:val="Headings"/>
    <w:uiPriority w:val="99"/>
    <w:rsid w:val="005236D6"/>
    <w:pPr>
      <w:numPr>
        <w:numId w:val="1"/>
      </w:numPr>
    </w:pPr>
  </w:style>
  <w:style w:type="paragraph" w:styleId="ListParagraph">
    <w:name w:val="List Paragraph"/>
    <w:basedOn w:val="Normal"/>
    <w:uiPriority w:val="34"/>
    <w:qFormat/>
    <w:rsid w:val="005236D6"/>
    <w:pPr>
      <w:ind w:left="720"/>
      <w:contextualSpacing/>
    </w:pPr>
  </w:style>
  <w:style w:type="paragraph" w:styleId="ListBullet2">
    <w:name w:val="List Bullet 2"/>
    <w:basedOn w:val="Normal"/>
    <w:uiPriority w:val="99"/>
    <w:semiHidden/>
    <w:rsid w:val="000E7EF3"/>
    <w:pPr>
      <w:numPr>
        <w:ilvl w:val="1"/>
        <w:numId w:val="3"/>
      </w:numPr>
      <w:tabs>
        <w:tab w:val="left" w:pos="680"/>
        <w:tab w:val="left" w:pos="1021"/>
      </w:tabs>
      <w:spacing w:before="120"/>
    </w:pPr>
  </w:style>
  <w:style w:type="paragraph" w:styleId="ListBullet3">
    <w:name w:val="List Bullet 3"/>
    <w:basedOn w:val="Normal"/>
    <w:uiPriority w:val="99"/>
    <w:semiHidden/>
    <w:rsid w:val="00A57292"/>
    <w:pPr>
      <w:numPr>
        <w:ilvl w:val="2"/>
        <w:numId w:val="3"/>
      </w:numPr>
      <w:tabs>
        <w:tab w:val="left" w:pos="1021"/>
      </w:tabs>
      <w:spacing w:before="120"/>
    </w:pPr>
  </w:style>
  <w:style w:type="paragraph" w:styleId="ListBullet4">
    <w:name w:val="List Bullet 4"/>
    <w:basedOn w:val="Normal"/>
    <w:uiPriority w:val="99"/>
    <w:semiHidden/>
    <w:rsid w:val="000E7EF3"/>
    <w:pPr>
      <w:numPr>
        <w:ilvl w:val="3"/>
        <w:numId w:val="3"/>
      </w:numPr>
      <w:spacing w:before="20" w:after="40"/>
    </w:pPr>
  </w:style>
  <w:style w:type="paragraph" w:styleId="ListBullet5">
    <w:name w:val="List Bullet 5"/>
    <w:basedOn w:val="Normal"/>
    <w:uiPriority w:val="99"/>
    <w:semiHidden/>
    <w:rsid w:val="000E7EF3"/>
    <w:pPr>
      <w:numPr>
        <w:ilvl w:val="4"/>
        <w:numId w:val="3"/>
      </w:numPr>
      <w:spacing w:before="20" w:after="40"/>
    </w:pPr>
  </w:style>
  <w:style w:type="numbering" w:customStyle="1" w:styleId="ListBullets">
    <w:name w:val="ListBullets"/>
    <w:uiPriority w:val="99"/>
    <w:rsid w:val="000E7EF3"/>
    <w:pPr>
      <w:numPr>
        <w:numId w:val="3"/>
      </w:numPr>
    </w:pPr>
  </w:style>
  <w:style w:type="paragraph" w:styleId="ListNumber">
    <w:name w:val="List Number"/>
    <w:basedOn w:val="Normal"/>
    <w:rsid w:val="000E7EF3"/>
    <w:pPr>
      <w:numPr>
        <w:numId w:val="2"/>
      </w:numPr>
      <w:tabs>
        <w:tab w:val="left" w:pos="340"/>
        <w:tab w:val="left" w:pos="680"/>
        <w:tab w:val="left" w:pos="1021"/>
      </w:tabs>
      <w:spacing w:before="120"/>
    </w:pPr>
  </w:style>
  <w:style w:type="paragraph" w:styleId="ListNumber2">
    <w:name w:val="List Number 2"/>
    <w:basedOn w:val="Normal"/>
    <w:uiPriority w:val="99"/>
    <w:semiHidden/>
    <w:rsid w:val="000E7EF3"/>
    <w:pPr>
      <w:numPr>
        <w:ilvl w:val="1"/>
        <w:numId w:val="2"/>
      </w:numPr>
      <w:tabs>
        <w:tab w:val="left" w:pos="680"/>
        <w:tab w:val="left" w:pos="1021"/>
      </w:tabs>
      <w:spacing w:before="120"/>
    </w:pPr>
  </w:style>
  <w:style w:type="paragraph" w:styleId="ListNumber3">
    <w:name w:val="List Number 3"/>
    <w:basedOn w:val="Normal"/>
    <w:uiPriority w:val="99"/>
    <w:semiHidden/>
    <w:rsid w:val="000E7EF3"/>
    <w:pPr>
      <w:numPr>
        <w:ilvl w:val="2"/>
        <w:numId w:val="2"/>
      </w:numPr>
      <w:tabs>
        <w:tab w:val="left" w:pos="1021"/>
        <w:tab w:val="left" w:pos="1361"/>
      </w:tabs>
      <w:spacing w:before="120"/>
    </w:pPr>
  </w:style>
  <w:style w:type="paragraph" w:styleId="ListNumber4">
    <w:name w:val="List Number 4"/>
    <w:basedOn w:val="Normal"/>
    <w:uiPriority w:val="99"/>
    <w:semiHidden/>
    <w:rsid w:val="000E7EF3"/>
    <w:pPr>
      <w:numPr>
        <w:ilvl w:val="3"/>
        <w:numId w:val="2"/>
      </w:numPr>
      <w:spacing w:before="20" w:after="40"/>
    </w:pPr>
  </w:style>
  <w:style w:type="paragraph" w:styleId="ListNumber5">
    <w:name w:val="List Number 5"/>
    <w:basedOn w:val="Normal"/>
    <w:uiPriority w:val="99"/>
    <w:semiHidden/>
    <w:rsid w:val="000E7EF3"/>
    <w:pPr>
      <w:numPr>
        <w:ilvl w:val="4"/>
        <w:numId w:val="2"/>
      </w:numPr>
      <w:spacing w:before="20" w:after="40"/>
    </w:pPr>
  </w:style>
  <w:style w:type="paragraph" w:customStyle="1" w:styleId="Normalnumberedparas">
    <w:name w:val="Normal numbered paras"/>
    <w:basedOn w:val="NormalIndent"/>
    <w:rsid w:val="005312F6"/>
    <w:pPr>
      <w:tabs>
        <w:tab w:val="left" w:pos="454"/>
      </w:tabs>
      <w:spacing w:before="120" w:after="240"/>
      <w:ind w:left="0"/>
    </w:pPr>
  </w:style>
  <w:style w:type="paragraph" w:styleId="NormalIndent">
    <w:name w:val="Normal Indent"/>
    <w:basedOn w:val="Normal"/>
    <w:uiPriority w:val="99"/>
    <w:semiHidden/>
    <w:unhideWhenUsed/>
    <w:rsid w:val="005236D6"/>
    <w:pPr>
      <w:ind w:left="567"/>
    </w:pPr>
  </w:style>
  <w:style w:type="paragraph" w:styleId="Header">
    <w:name w:val="header"/>
    <w:basedOn w:val="Normal"/>
    <w:link w:val="HeaderChar"/>
    <w:uiPriority w:val="99"/>
    <w:unhideWhenUsed/>
    <w:rsid w:val="005236D6"/>
    <w:pPr>
      <w:tabs>
        <w:tab w:val="center" w:pos="4513"/>
        <w:tab w:val="right" w:pos="9026"/>
      </w:tabs>
      <w:spacing w:before="0"/>
    </w:pPr>
  </w:style>
  <w:style w:type="character" w:customStyle="1" w:styleId="HeaderChar">
    <w:name w:val="Header Char"/>
    <w:basedOn w:val="DefaultParagraphFont"/>
    <w:link w:val="Header"/>
    <w:uiPriority w:val="99"/>
    <w:rsid w:val="005236D6"/>
    <w:rPr>
      <w:rFonts w:ascii="Arial" w:hAnsi="Arial" w:cs="Arial"/>
      <w:sz w:val="21"/>
      <w:szCs w:val="21"/>
    </w:rPr>
  </w:style>
  <w:style w:type="paragraph" w:customStyle="1" w:styleId="Headingultralarge">
    <w:name w:val="Heading ultra large"/>
    <w:basedOn w:val="Normal"/>
    <w:rsid w:val="005236D6"/>
    <w:pPr>
      <w:spacing w:after="180"/>
    </w:pPr>
    <w:rPr>
      <w:sz w:val="48"/>
      <w:szCs w:val="48"/>
    </w:rPr>
  </w:style>
  <w:style w:type="character" w:styleId="Hyperlink">
    <w:name w:val="Hyperlink"/>
    <w:basedOn w:val="DefaultParagraphFont"/>
    <w:uiPriority w:val="99"/>
    <w:unhideWhenUsed/>
    <w:rsid w:val="005236D6"/>
    <w:rPr>
      <w:color w:val="0000FF" w:themeColor="hyperlink"/>
      <w:u w:val="single"/>
    </w:rPr>
  </w:style>
  <w:style w:type="paragraph" w:customStyle="1" w:styleId="largeprint">
    <w:name w:val="largeprint"/>
    <w:basedOn w:val="Normal"/>
    <w:rsid w:val="005236D6"/>
    <w:pPr>
      <w:spacing w:before="240" w:line="400" w:lineRule="exact"/>
    </w:pPr>
    <w:rPr>
      <w:sz w:val="28"/>
    </w:rPr>
  </w:style>
  <w:style w:type="paragraph" w:customStyle="1" w:styleId="letter-date">
    <w:name w:val="letter-date"/>
    <w:basedOn w:val="Normal"/>
    <w:rsid w:val="005236D6"/>
    <w:pPr>
      <w:spacing w:before="140"/>
    </w:pPr>
  </w:style>
  <w:style w:type="paragraph" w:customStyle="1" w:styleId="letter-reference">
    <w:name w:val="letter-reference"/>
    <w:basedOn w:val="Normal"/>
    <w:rsid w:val="005236D6"/>
    <w:pPr>
      <w:spacing w:before="460"/>
    </w:pPr>
  </w:style>
  <w:style w:type="paragraph" w:customStyle="1" w:styleId="letter-salutation">
    <w:name w:val="letter-salutation"/>
    <w:basedOn w:val="Normal"/>
    <w:rsid w:val="005236D6"/>
    <w:pPr>
      <w:tabs>
        <w:tab w:val="left" w:pos="3721"/>
      </w:tabs>
      <w:spacing w:before="480"/>
    </w:pPr>
  </w:style>
  <w:style w:type="paragraph" w:customStyle="1" w:styleId="Normalnospaceafterorbefore">
    <w:name w:val="Normal no space after or before"/>
    <w:basedOn w:val="Normal"/>
    <w:rsid w:val="005236D6"/>
    <w:pPr>
      <w:spacing w:before="0"/>
    </w:pPr>
  </w:style>
  <w:style w:type="paragraph" w:customStyle="1" w:styleId="letter-signoff-contact-details">
    <w:name w:val="letter-signoff-contact-details"/>
    <w:basedOn w:val="Normalnospaceafterorbefore"/>
    <w:rsid w:val="005236D6"/>
  </w:style>
  <w:style w:type="paragraph" w:customStyle="1" w:styleId="letter-signoff-email">
    <w:name w:val="letter-signoff-email"/>
    <w:basedOn w:val="Normal"/>
    <w:rsid w:val="005236D6"/>
    <w:pPr>
      <w:spacing w:before="0" w:after="180"/>
    </w:pPr>
  </w:style>
  <w:style w:type="paragraph" w:customStyle="1" w:styleId="letter-signoff-job-title">
    <w:name w:val="letter-signoff-job-title"/>
    <w:basedOn w:val="Normal"/>
    <w:rsid w:val="005236D6"/>
    <w:pPr>
      <w:spacing w:before="0" w:after="180"/>
    </w:pPr>
  </w:style>
  <w:style w:type="paragraph" w:customStyle="1" w:styleId="letter-signoff-name">
    <w:name w:val="letter-signoff-name"/>
    <w:basedOn w:val="Normalnospaceafterorbefore"/>
    <w:rsid w:val="005236D6"/>
    <w:pPr>
      <w:spacing w:before="1000"/>
    </w:pPr>
  </w:style>
  <w:style w:type="paragraph" w:customStyle="1" w:styleId="letter-subject-line">
    <w:name w:val="letter-subject-line"/>
    <w:basedOn w:val="Normal"/>
    <w:rsid w:val="005236D6"/>
    <w:rPr>
      <w:b/>
    </w:rPr>
  </w:style>
  <w:style w:type="paragraph" w:customStyle="1" w:styleId="ListNumbered">
    <w:name w:val="List Numbered"/>
    <w:basedOn w:val="Normal"/>
    <w:semiHidden/>
    <w:qFormat/>
    <w:rsid w:val="005236D6"/>
    <w:pPr>
      <w:spacing w:before="20" w:after="20"/>
      <w:ind w:left="360" w:hanging="360"/>
    </w:pPr>
  </w:style>
  <w:style w:type="paragraph" w:customStyle="1" w:styleId="Normalnumberedparas1">
    <w:name w:val="Normal numbered paras 1"/>
    <w:basedOn w:val="NormalIndent"/>
    <w:rsid w:val="005236D6"/>
    <w:pPr>
      <w:numPr>
        <w:numId w:val="5"/>
      </w:numPr>
      <w:tabs>
        <w:tab w:val="left" w:pos="454"/>
      </w:tabs>
    </w:pPr>
  </w:style>
  <w:style w:type="paragraph" w:customStyle="1" w:styleId="Normalnumberedparasa">
    <w:name w:val="Normal numbered paras a)"/>
    <w:basedOn w:val="Normalnumberedparas1"/>
    <w:rsid w:val="005236D6"/>
    <w:pPr>
      <w:numPr>
        <w:numId w:val="6"/>
      </w:numPr>
      <w:tabs>
        <w:tab w:val="clear" w:pos="454"/>
        <w:tab w:val="left" w:pos="340"/>
      </w:tabs>
    </w:pPr>
  </w:style>
  <w:style w:type="paragraph" w:customStyle="1" w:styleId="Prospectaddress">
    <w:name w:val="Prospect address"/>
    <w:basedOn w:val="Footer"/>
    <w:rsid w:val="005236D6"/>
    <w:pPr>
      <w:spacing w:before="0"/>
      <w:contextualSpacing/>
    </w:pPr>
    <w:rPr>
      <w:sz w:val="19"/>
    </w:rPr>
  </w:style>
  <w:style w:type="table" w:styleId="TableGrid">
    <w:name w:val="Table Grid"/>
    <w:basedOn w:val="TableNormal"/>
    <w:uiPriority w:val="59"/>
    <w:rsid w:val="005236D6"/>
    <w:pPr>
      <w:spacing w:after="0" w:line="240" w:lineRule="auto"/>
    </w:pPr>
    <w:rPr>
      <w:rFont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236D6"/>
    <w:pPr>
      <w:spacing w:after="0" w:line="240" w:lineRule="auto"/>
    </w:pPr>
    <w:rPr>
      <w:rFonts w:cs="Arial"/>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tabletext">
    <w:name w:val="Normal table text"/>
    <w:basedOn w:val="Normal"/>
    <w:rsid w:val="000E7EF3"/>
    <w:pPr>
      <w:spacing w:before="60" w:after="60"/>
    </w:pPr>
    <w:rPr>
      <w:lang w:eastAsia="en-US"/>
    </w:rPr>
  </w:style>
  <w:style w:type="character" w:styleId="UnresolvedMention">
    <w:name w:val="Unresolved Mention"/>
    <w:basedOn w:val="DefaultParagraphFont"/>
    <w:uiPriority w:val="99"/>
    <w:semiHidden/>
    <w:unhideWhenUsed/>
    <w:rsid w:val="009A4B48"/>
    <w:rPr>
      <w:color w:val="605E5C"/>
      <w:shd w:val="clear" w:color="auto" w:fill="E1DFDD"/>
    </w:rPr>
  </w:style>
  <w:style w:type="character" w:styleId="FollowedHyperlink">
    <w:name w:val="FollowedHyperlink"/>
    <w:basedOn w:val="DefaultParagraphFont"/>
    <w:uiPriority w:val="99"/>
    <w:semiHidden/>
    <w:unhideWhenUsed/>
    <w:rsid w:val="000F7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6180">
      <w:bodyDiv w:val="1"/>
      <w:marLeft w:val="0"/>
      <w:marRight w:val="0"/>
      <w:marTop w:val="0"/>
      <w:marBottom w:val="0"/>
      <w:divBdr>
        <w:top w:val="none" w:sz="0" w:space="0" w:color="auto"/>
        <w:left w:val="none" w:sz="0" w:space="0" w:color="auto"/>
        <w:bottom w:val="none" w:sz="0" w:space="0" w:color="auto"/>
        <w:right w:val="none" w:sz="0" w:space="0" w:color="auto"/>
      </w:divBdr>
    </w:div>
    <w:div w:id="38827648">
      <w:bodyDiv w:val="1"/>
      <w:marLeft w:val="0"/>
      <w:marRight w:val="0"/>
      <w:marTop w:val="0"/>
      <w:marBottom w:val="0"/>
      <w:divBdr>
        <w:top w:val="none" w:sz="0" w:space="0" w:color="auto"/>
        <w:left w:val="none" w:sz="0" w:space="0" w:color="auto"/>
        <w:bottom w:val="none" w:sz="0" w:space="0" w:color="auto"/>
        <w:right w:val="none" w:sz="0" w:space="0" w:color="auto"/>
      </w:divBdr>
    </w:div>
    <w:div w:id="53242171">
      <w:bodyDiv w:val="1"/>
      <w:marLeft w:val="0"/>
      <w:marRight w:val="0"/>
      <w:marTop w:val="0"/>
      <w:marBottom w:val="0"/>
      <w:divBdr>
        <w:top w:val="none" w:sz="0" w:space="0" w:color="auto"/>
        <w:left w:val="none" w:sz="0" w:space="0" w:color="auto"/>
        <w:bottom w:val="none" w:sz="0" w:space="0" w:color="auto"/>
        <w:right w:val="none" w:sz="0" w:space="0" w:color="auto"/>
      </w:divBdr>
      <w:divsChild>
        <w:div w:id="352222164">
          <w:marLeft w:val="274"/>
          <w:marRight w:val="0"/>
          <w:marTop w:val="0"/>
          <w:marBottom w:val="0"/>
          <w:divBdr>
            <w:top w:val="none" w:sz="0" w:space="0" w:color="auto"/>
            <w:left w:val="none" w:sz="0" w:space="0" w:color="auto"/>
            <w:bottom w:val="none" w:sz="0" w:space="0" w:color="auto"/>
            <w:right w:val="none" w:sz="0" w:space="0" w:color="auto"/>
          </w:divBdr>
        </w:div>
        <w:div w:id="827791733">
          <w:marLeft w:val="274"/>
          <w:marRight w:val="0"/>
          <w:marTop w:val="0"/>
          <w:marBottom w:val="0"/>
          <w:divBdr>
            <w:top w:val="none" w:sz="0" w:space="0" w:color="auto"/>
            <w:left w:val="none" w:sz="0" w:space="0" w:color="auto"/>
            <w:bottom w:val="none" w:sz="0" w:space="0" w:color="auto"/>
            <w:right w:val="none" w:sz="0" w:space="0" w:color="auto"/>
          </w:divBdr>
        </w:div>
        <w:div w:id="772670828">
          <w:marLeft w:val="274"/>
          <w:marRight w:val="0"/>
          <w:marTop w:val="0"/>
          <w:marBottom w:val="0"/>
          <w:divBdr>
            <w:top w:val="none" w:sz="0" w:space="0" w:color="auto"/>
            <w:left w:val="none" w:sz="0" w:space="0" w:color="auto"/>
            <w:bottom w:val="none" w:sz="0" w:space="0" w:color="auto"/>
            <w:right w:val="none" w:sz="0" w:space="0" w:color="auto"/>
          </w:divBdr>
        </w:div>
        <w:div w:id="1240169223">
          <w:marLeft w:val="274"/>
          <w:marRight w:val="0"/>
          <w:marTop w:val="0"/>
          <w:marBottom w:val="0"/>
          <w:divBdr>
            <w:top w:val="none" w:sz="0" w:space="0" w:color="auto"/>
            <w:left w:val="none" w:sz="0" w:space="0" w:color="auto"/>
            <w:bottom w:val="none" w:sz="0" w:space="0" w:color="auto"/>
            <w:right w:val="none" w:sz="0" w:space="0" w:color="auto"/>
          </w:divBdr>
        </w:div>
        <w:div w:id="64451766">
          <w:marLeft w:val="274"/>
          <w:marRight w:val="0"/>
          <w:marTop w:val="0"/>
          <w:marBottom w:val="0"/>
          <w:divBdr>
            <w:top w:val="none" w:sz="0" w:space="0" w:color="auto"/>
            <w:left w:val="none" w:sz="0" w:space="0" w:color="auto"/>
            <w:bottom w:val="none" w:sz="0" w:space="0" w:color="auto"/>
            <w:right w:val="none" w:sz="0" w:space="0" w:color="auto"/>
          </w:divBdr>
        </w:div>
      </w:divsChild>
    </w:div>
    <w:div w:id="113448312">
      <w:bodyDiv w:val="1"/>
      <w:marLeft w:val="0"/>
      <w:marRight w:val="0"/>
      <w:marTop w:val="0"/>
      <w:marBottom w:val="0"/>
      <w:divBdr>
        <w:top w:val="none" w:sz="0" w:space="0" w:color="auto"/>
        <w:left w:val="none" w:sz="0" w:space="0" w:color="auto"/>
        <w:bottom w:val="none" w:sz="0" w:space="0" w:color="auto"/>
        <w:right w:val="none" w:sz="0" w:space="0" w:color="auto"/>
      </w:divBdr>
      <w:divsChild>
        <w:div w:id="1436440063">
          <w:marLeft w:val="274"/>
          <w:marRight w:val="0"/>
          <w:marTop w:val="0"/>
          <w:marBottom w:val="0"/>
          <w:divBdr>
            <w:top w:val="none" w:sz="0" w:space="0" w:color="auto"/>
            <w:left w:val="none" w:sz="0" w:space="0" w:color="auto"/>
            <w:bottom w:val="none" w:sz="0" w:space="0" w:color="auto"/>
            <w:right w:val="none" w:sz="0" w:space="0" w:color="auto"/>
          </w:divBdr>
        </w:div>
        <w:div w:id="859779208">
          <w:marLeft w:val="274"/>
          <w:marRight w:val="0"/>
          <w:marTop w:val="0"/>
          <w:marBottom w:val="0"/>
          <w:divBdr>
            <w:top w:val="none" w:sz="0" w:space="0" w:color="auto"/>
            <w:left w:val="none" w:sz="0" w:space="0" w:color="auto"/>
            <w:bottom w:val="none" w:sz="0" w:space="0" w:color="auto"/>
            <w:right w:val="none" w:sz="0" w:space="0" w:color="auto"/>
          </w:divBdr>
        </w:div>
        <w:div w:id="234703448">
          <w:marLeft w:val="274"/>
          <w:marRight w:val="0"/>
          <w:marTop w:val="0"/>
          <w:marBottom w:val="0"/>
          <w:divBdr>
            <w:top w:val="none" w:sz="0" w:space="0" w:color="auto"/>
            <w:left w:val="none" w:sz="0" w:space="0" w:color="auto"/>
            <w:bottom w:val="none" w:sz="0" w:space="0" w:color="auto"/>
            <w:right w:val="none" w:sz="0" w:space="0" w:color="auto"/>
          </w:divBdr>
        </w:div>
        <w:div w:id="1195079465">
          <w:marLeft w:val="274"/>
          <w:marRight w:val="0"/>
          <w:marTop w:val="0"/>
          <w:marBottom w:val="0"/>
          <w:divBdr>
            <w:top w:val="none" w:sz="0" w:space="0" w:color="auto"/>
            <w:left w:val="none" w:sz="0" w:space="0" w:color="auto"/>
            <w:bottom w:val="none" w:sz="0" w:space="0" w:color="auto"/>
            <w:right w:val="none" w:sz="0" w:space="0" w:color="auto"/>
          </w:divBdr>
        </w:div>
      </w:divsChild>
    </w:div>
    <w:div w:id="215052658">
      <w:bodyDiv w:val="1"/>
      <w:marLeft w:val="0"/>
      <w:marRight w:val="0"/>
      <w:marTop w:val="0"/>
      <w:marBottom w:val="0"/>
      <w:divBdr>
        <w:top w:val="none" w:sz="0" w:space="0" w:color="auto"/>
        <w:left w:val="none" w:sz="0" w:space="0" w:color="auto"/>
        <w:bottom w:val="none" w:sz="0" w:space="0" w:color="auto"/>
        <w:right w:val="none" w:sz="0" w:space="0" w:color="auto"/>
      </w:divBdr>
    </w:div>
    <w:div w:id="333534738">
      <w:bodyDiv w:val="1"/>
      <w:marLeft w:val="0"/>
      <w:marRight w:val="0"/>
      <w:marTop w:val="0"/>
      <w:marBottom w:val="0"/>
      <w:divBdr>
        <w:top w:val="none" w:sz="0" w:space="0" w:color="auto"/>
        <w:left w:val="none" w:sz="0" w:space="0" w:color="auto"/>
        <w:bottom w:val="none" w:sz="0" w:space="0" w:color="auto"/>
        <w:right w:val="none" w:sz="0" w:space="0" w:color="auto"/>
      </w:divBdr>
    </w:div>
    <w:div w:id="417143887">
      <w:bodyDiv w:val="1"/>
      <w:marLeft w:val="0"/>
      <w:marRight w:val="0"/>
      <w:marTop w:val="0"/>
      <w:marBottom w:val="0"/>
      <w:divBdr>
        <w:top w:val="none" w:sz="0" w:space="0" w:color="auto"/>
        <w:left w:val="none" w:sz="0" w:space="0" w:color="auto"/>
        <w:bottom w:val="none" w:sz="0" w:space="0" w:color="auto"/>
        <w:right w:val="none" w:sz="0" w:space="0" w:color="auto"/>
      </w:divBdr>
    </w:div>
    <w:div w:id="505218461">
      <w:bodyDiv w:val="1"/>
      <w:marLeft w:val="0"/>
      <w:marRight w:val="0"/>
      <w:marTop w:val="0"/>
      <w:marBottom w:val="0"/>
      <w:divBdr>
        <w:top w:val="none" w:sz="0" w:space="0" w:color="auto"/>
        <w:left w:val="none" w:sz="0" w:space="0" w:color="auto"/>
        <w:bottom w:val="none" w:sz="0" w:space="0" w:color="auto"/>
        <w:right w:val="none" w:sz="0" w:space="0" w:color="auto"/>
      </w:divBdr>
    </w:div>
    <w:div w:id="651833086">
      <w:bodyDiv w:val="1"/>
      <w:marLeft w:val="0"/>
      <w:marRight w:val="0"/>
      <w:marTop w:val="0"/>
      <w:marBottom w:val="0"/>
      <w:divBdr>
        <w:top w:val="none" w:sz="0" w:space="0" w:color="auto"/>
        <w:left w:val="none" w:sz="0" w:space="0" w:color="auto"/>
        <w:bottom w:val="none" w:sz="0" w:space="0" w:color="auto"/>
        <w:right w:val="none" w:sz="0" w:space="0" w:color="auto"/>
      </w:divBdr>
    </w:div>
    <w:div w:id="786504714">
      <w:bodyDiv w:val="1"/>
      <w:marLeft w:val="0"/>
      <w:marRight w:val="0"/>
      <w:marTop w:val="0"/>
      <w:marBottom w:val="0"/>
      <w:divBdr>
        <w:top w:val="none" w:sz="0" w:space="0" w:color="auto"/>
        <w:left w:val="none" w:sz="0" w:space="0" w:color="auto"/>
        <w:bottom w:val="none" w:sz="0" w:space="0" w:color="auto"/>
        <w:right w:val="none" w:sz="0" w:space="0" w:color="auto"/>
      </w:divBdr>
      <w:divsChild>
        <w:div w:id="308444604">
          <w:marLeft w:val="274"/>
          <w:marRight w:val="0"/>
          <w:marTop w:val="0"/>
          <w:marBottom w:val="0"/>
          <w:divBdr>
            <w:top w:val="none" w:sz="0" w:space="0" w:color="auto"/>
            <w:left w:val="none" w:sz="0" w:space="0" w:color="auto"/>
            <w:bottom w:val="none" w:sz="0" w:space="0" w:color="auto"/>
            <w:right w:val="none" w:sz="0" w:space="0" w:color="auto"/>
          </w:divBdr>
        </w:div>
        <w:div w:id="1890918775">
          <w:marLeft w:val="274"/>
          <w:marRight w:val="0"/>
          <w:marTop w:val="0"/>
          <w:marBottom w:val="0"/>
          <w:divBdr>
            <w:top w:val="none" w:sz="0" w:space="0" w:color="auto"/>
            <w:left w:val="none" w:sz="0" w:space="0" w:color="auto"/>
            <w:bottom w:val="none" w:sz="0" w:space="0" w:color="auto"/>
            <w:right w:val="none" w:sz="0" w:space="0" w:color="auto"/>
          </w:divBdr>
        </w:div>
        <w:div w:id="683365310">
          <w:marLeft w:val="274"/>
          <w:marRight w:val="0"/>
          <w:marTop w:val="0"/>
          <w:marBottom w:val="0"/>
          <w:divBdr>
            <w:top w:val="none" w:sz="0" w:space="0" w:color="auto"/>
            <w:left w:val="none" w:sz="0" w:space="0" w:color="auto"/>
            <w:bottom w:val="none" w:sz="0" w:space="0" w:color="auto"/>
            <w:right w:val="none" w:sz="0" w:space="0" w:color="auto"/>
          </w:divBdr>
        </w:div>
        <w:div w:id="1136333198">
          <w:marLeft w:val="274"/>
          <w:marRight w:val="0"/>
          <w:marTop w:val="0"/>
          <w:marBottom w:val="0"/>
          <w:divBdr>
            <w:top w:val="none" w:sz="0" w:space="0" w:color="auto"/>
            <w:left w:val="none" w:sz="0" w:space="0" w:color="auto"/>
            <w:bottom w:val="none" w:sz="0" w:space="0" w:color="auto"/>
            <w:right w:val="none" w:sz="0" w:space="0" w:color="auto"/>
          </w:divBdr>
        </w:div>
        <w:div w:id="1116634553">
          <w:marLeft w:val="274"/>
          <w:marRight w:val="0"/>
          <w:marTop w:val="0"/>
          <w:marBottom w:val="0"/>
          <w:divBdr>
            <w:top w:val="none" w:sz="0" w:space="0" w:color="auto"/>
            <w:left w:val="none" w:sz="0" w:space="0" w:color="auto"/>
            <w:bottom w:val="none" w:sz="0" w:space="0" w:color="auto"/>
            <w:right w:val="none" w:sz="0" w:space="0" w:color="auto"/>
          </w:divBdr>
        </w:div>
        <w:div w:id="176625213">
          <w:marLeft w:val="274"/>
          <w:marRight w:val="0"/>
          <w:marTop w:val="0"/>
          <w:marBottom w:val="0"/>
          <w:divBdr>
            <w:top w:val="none" w:sz="0" w:space="0" w:color="auto"/>
            <w:left w:val="none" w:sz="0" w:space="0" w:color="auto"/>
            <w:bottom w:val="none" w:sz="0" w:space="0" w:color="auto"/>
            <w:right w:val="none" w:sz="0" w:space="0" w:color="auto"/>
          </w:divBdr>
        </w:div>
      </w:divsChild>
    </w:div>
    <w:div w:id="812679128">
      <w:bodyDiv w:val="1"/>
      <w:marLeft w:val="0"/>
      <w:marRight w:val="0"/>
      <w:marTop w:val="0"/>
      <w:marBottom w:val="0"/>
      <w:divBdr>
        <w:top w:val="none" w:sz="0" w:space="0" w:color="auto"/>
        <w:left w:val="none" w:sz="0" w:space="0" w:color="auto"/>
        <w:bottom w:val="none" w:sz="0" w:space="0" w:color="auto"/>
        <w:right w:val="none" w:sz="0" w:space="0" w:color="auto"/>
      </w:divBdr>
      <w:divsChild>
        <w:div w:id="739593353">
          <w:marLeft w:val="274"/>
          <w:marRight w:val="0"/>
          <w:marTop w:val="0"/>
          <w:marBottom w:val="0"/>
          <w:divBdr>
            <w:top w:val="none" w:sz="0" w:space="0" w:color="auto"/>
            <w:left w:val="none" w:sz="0" w:space="0" w:color="auto"/>
            <w:bottom w:val="none" w:sz="0" w:space="0" w:color="auto"/>
            <w:right w:val="none" w:sz="0" w:space="0" w:color="auto"/>
          </w:divBdr>
        </w:div>
        <w:div w:id="923875898">
          <w:marLeft w:val="274"/>
          <w:marRight w:val="0"/>
          <w:marTop w:val="0"/>
          <w:marBottom w:val="0"/>
          <w:divBdr>
            <w:top w:val="none" w:sz="0" w:space="0" w:color="auto"/>
            <w:left w:val="none" w:sz="0" w:space="0" w:color="auto"/>
            <w:bottom w:val="none" w:sz="0" w:space="0" w:color="auto"/>
            <w:right w:val="none" w:sz="0" w:space="0" w:color="auto"/>
          </w:divBdr>
        </w:div>
        <w:div w:id="1976638103">
          <w:marLeft w:val="274"/>
          <w:marRight w:val="0"/>
          <w:marTop w:val="0"/>
          <w:marBottom w:val="0"/>
          <w:divBdr>
            <w:top w:val="none" w:sz="0" w:space="0" w:color="auto"/>
            <w:left w:val="none" w:sz="0" w:space="0" w:color="auto"/>
            <w:bottom w:val="none" w:sz="0" w:space="0" w:color="auto"/>
            <w:right w:val="none" w:sz="0" w:space="0" w:color="auto"/>
          </w:divBdr>
        </w:div>
        <w:div w:id="1331443976">
          <w:marLeft w:val="274"/>
          <w:marRight w:val="0"/>
          <w:marTop w:val="0"/>
          <w:marBottom w:val="0"/>
          <w:divBdr>
            <w:top w:val="none" w:sz="0" w:space="0" w:color="auto"/>
            <w:left w:val="none" w:sz="0" w:space="0" w:color="auto"/>
            <w:bottom w:val="none" w:sz="0" w:space="0" w:color="auto"/>
            <w:right w:val="none" w:sz="0" w:space="0" w:color="auto"/>
          </w:divBdr>
        </w:div>
        <w:div w:id="852651657">
          <w:marLeft w:val="274"/>
          <w:marRight w:val="0"/>
          <w:marTop w:val="0"/>
          <w:marBottom w:val="0"/>
          <w:divBdr>
            <w:top w:val="none" w:sz="0" w:space="0" w:color="auto"/>
            <w:left w:val="none" w:sz="0" w:space="0" w:color="auto"/>
            <w:bottom w:val="none" w:sz="0" w:space="0" w:color="auto"/>
            <w:right w:val="none" w:sz="0" w:space="0" w:color="auto"/>
          </w:divBdr>
        </w:div>
        <w:div w:id="261383106">
          <w:marLeft w:val="274"/>
          <w:marRight w:val="0"/>
          <w:marTop w:val="0"/>
          <w:marBottom w:val="0"/>
          <w:divBdr>
            <w:top w:val="none" w:sz="0" w:space="0" w:color="auto"/>
            <w:left w:val="none" w:sz="0" w:space="0" w:color="auto"/>
            <w:bottom w:val="none" w:sz="0" w:space="0" w:color="auto"/>
            <w:right w:val="none" w:sz="0" w:space="0" w:color="auto"/>
          </w:divBdr>
        </w:div>
      </w:divsChild>
    </w:div>
    <w:div w:id="911698116">
      <w:bodyDiv w:val="1"/>
      <w:marLeft w:val="0"/>
      <w:marRight w:val="0"/>
      <w:marTop w:val="0"/>
      <w:marBottom w:val="0"/>
      <w:divBdr>
        <w:top w:val="none" w:sz="0" w:space="0" w:color="auto"/>
        <w:left w:val="none" w:sz="0" w:space="0" w:color="auto"/>
        <w:bottom w:val="none" w:sz="0" w:space="0" w:color="auto"/>
        <w:right w:val="none" w:sz="0" w:space="0" w:color="auto"/>
      </w:divBdr>
    </w:div>
    <w:div w:id="926429118">
      <w:bodyDiv w:val="1"/>
      <w:marLeft w:val="0"/>
      <w:marRight w:val="0"/>
      <w:marTop w:val="0"/>
      <w:marBottom w:val="0"/>
      <w:divBdr>
        <w:top w:val="none" w:sz="0" w:space="0" w:color="auto"/>
        <w:left w:val="none" w:sz="0" w:space="0" w:color="auto"/>
        <w:bottom w:val="none" w:sz="0" w:space="0" w:color="auto"/>
        <w:right w:val="none" w:sz="0" w:space="0" w:color="auto"/>
      </w:divBdr>
      <w:divsChild>
        <w:div w:id="941452199">
          <w:marLeft w:val="547"/>
          <w:marRight w:val="0"/>
          <w:marTop w:val="180"/>
          <w:marBottom w:val="0"/>
          <w:divBdr>
            <w:top w:val="none" w:sz="0" w:space="0" w:color="auto"/>
            <w:left w:val="none" w:sz="0" w:space="0" w:color="auto"/>
            <w:bottom w:val="none" w:sz="0" w:space="0" w:color="auto"/>
            <w:right w:val="none" w:sz="0" w:space="0" w:color="auto"/>
          </w:divBdr>
        </w:div>
        <w:div w:id="306663694">
          <w:marLeft w:val="547"/>
          <w:marRight w:val="0"/>
          <w:marTop w:val="0"/>
          <w:marBottom w:val="0"/>
          <w:divBdr>
            <w:top w:val="none" w:sz="0" w:space="0" w:color="auto"/>
            <w:left w:val="none" w:sz="0" w:space="0" w:color="auto"/>
            <w:bottom w:val="none" w:sz="0" w:space="0" w:color="auto"/>
            <w:right w:val="none" w:sz="0" w:space="0" w:color="auto"/>
          </w:divBdr>
        </w:div>
        <w:div w:id="939949353">
          <w:marLeft w:val="547"/>
          <w:marRight w:val="0"/>
          <w:marTop w:val="0"/>
          <w:marBottom w:val="0"/>
          <w:divBdr>
            <w:top w:val="none" w:sz="0" w:space="0" w:color="auto"/>
            <w:left w:val="none" w:sz="0" w:space="0" w:color="auto"/>
            <w:bottom w:val="none" w:sz="0" w:space="0" w:color="auto"/>
            <w:right w:val="none" w:sz="0" w:space="0" w:color="auto"/>
          </w:divBdr>
        </w:div>
      </w:divsChild>
    </w:div>
    <w:div w:id="961111650">
      <w:bodyDiv w:val="1"/>
      <w:marLeft w:val="0"/>
      <w:marRight w:val="0"/>
      <w:marTop w:val="0"/>
      <w:marBottom w:val="0"/>
      <w:divBdr>
        <w:top w:val="none" w:sz="0" w:space="0" w:color="auto"/>
        <w:left w:val="none" w:sz="0" w:space="0" w:color="auto"/>
        <w:bottom w:val="none" w:sz="0" w:space="0" w:color="auto"/>
        <w:right w:val="none" w:sz="0" w:space="0" w:color="auto"/>
      </w:divBdr>
    </w:div>
    <w:div w:id="1053114910">
      <w:bodyDiv w:val="1"/>
      <w:marLeft w:val="0"/>
      <w:marRight w:val="0"/>
      <w:marTop w:val="0"/>
      <w:marBottom w:val="0"/>
      <w:divBdr>
        <w:top w:val="none" w:sz="0" w:space="0" w:color="auto"/>
        <w:left w:val="none" w:sz="0" w:space="0" w:color="auto"/>
        <w:bottom w:val="none" w:sz="0" w:space="0" w:color="auto"/>
        <w:right w:val="none" w:sz="0" w:space="0" w:color="auto"/>
      </w:divBdr>
      <w:divsChild>
        <w:div w:id="718094735">
          <w:marLeft w:val="274"/>
          <w:marRight w:val="0"/>
          <w:marTop w:val="0"/>
          <w:marBottom w:val="0"/>
          <w:divBdr>
            <w:top w:val="none" w:sz="0" w:space="0" w:color="auto"/>
            <w:left w:val="none" w:sz="0" w:space="0" w:color="auto"/>
            <w:bottom w:val="none" w:sz="0" w:space="0" w:color="auto"/>
            <w:right w:val="none" w:sz="0" w:space="0" w:color="auto"/>
          </w:divBdr>
        </w:div>
        <w:div w:id="1026757665">
          <w:marLeft w:val="274"/>
          <w:marRight w:val="0"/>
          <w:marTop w:val="0"/>
          <w:marBottom w:val="0"/>
          <w:divBdr>
            <w:top w:val="none" w:sz="0" w:space="0" w:color="auto"/>
            <w:left w:val="none" w:sz="0" w:space="0" w:color="auto"/>
            <w:bottom w:val="none" w:sz="0" w:space="0" w:color="auto"/>
            <w:right w:val="none" w:sz="0" w:space="0" w:color="auto"/>
          </w:divBdr>
        </w:div>
        <w:div w:id="707687345">
          <w:marLeft w:val="274"/>
          <w:marRight w:val="0"/>
          <w:marTop w:val="0"/>
          <w:marBottom w:val="0"/>
          <w:divBdr>
            <w:top w:val="none" w:sz="0" w:space="0" w:color="auto"/>
            <w:left w:val="none" w:sz="0" w:space="0" w:color="auto"/>
            <w:bottom w:val="none" w:sz="0" w:space="0" w:color="auto"/>
            <w:right w:val="none" w:sz="0" w:space="0" w:color="auto"/>
          </w:divBdr>
        </w:div>
        <w:div w:id="1162235184">
          <w:marLeft w:val="274"/>
          <w:marRight w:val="0"/>
          <w:marTop w:val="0"/>
          <w:marBottom w:val="0"/>
          <w:divBdr>
            <w:top w:val="none" w:sz="0" w:space="0" w:color="auto"/>
            <w:left w:val="none" w:sz="0" w:space="0" w:color="auto"/>
            <w:bottom w:val="none" w:sz="0" w:space="0" w:color="auto"/>
            <w:right w:val="none" w:sz="0" w:space="0" w:color="auto"/>
          </w:divBdr>
        </w:div>
      </w:divsChild>
    </w:div>
    <w:div w:id="1076901594">
      <w:bodyDiv w:val="1"/>
      <w:marLeft w:val="0"/>
      <w:marRight w:val="0"/>
      <w:marTop w:val="0"/>
      <w:marBottom w:val="0"/>
      <w:divBdr>
        <w:top w:val="none" w:sz="0" w:space="0" w:color="auto"/>
        <w:left w:val="none" w:sz="0" w:space="0" w:color="auto"/>
        <w:bottom w:val="none" w:sz="0" w:space="0" w:color="auto"/>
        <w:right w:val="none" w:sz="0" w:space="0" w:color="auto"/>
      </w:divBdr>
    </w:div>
    <w:div w:id="1117989012">
      <w:bodyDiv w:val="1"/>
      <w:marLeft w:val="0"/>
      <w:marRight w:val="0"/>
      <w:marTop w:val="0"/>
      <w:marBottom w:val="0"/>
      <w:divBdr>
        <w:top w:val="none" w:sz="0" w:space="0" w:color="auto"/>
        <w:left w:val="none" w:sz="0" w:space="0" w:color="auto"/>
        <w:bottom w:val="none" w:sz="0" w:space="0" w:color="auto"/>
        <w:right w:val="none" w:sz="0" w:space="0" w:color="auto"/>
      </w:divBdr>
    </w:div>
    <w:div w:id="1372727861">
      <w:bodyDiv w:val="1"/>
      <w:marLeft w:val="0"/>
      <w:marRight w:val="0"/>
      <w:marTop w:val="0"/>
      <w:marBottom w:val="0"/>
      <w:divBdr>
        <w:top w:val="none" w:sz="0" w:space="0" w:color="auto"/>
        <w:left w:val="none" w:sz="0" w:space="0" w:color="auto"/>
        <w:bottom w:val="none" w:sz="0" w:space="0" w:color="auto"/>
        <w:right w:val="none" w:sz="0" w:space="0" w:color="auto"/>
      </w:divBdr>
    </w:div>
    <w:div w:id="1384407661">
      <w:bodyDiv w:val="1"/>
      <w:marLeft w:val="0"/>
      <w:marRight w:val="0"/>
      <w:marTop w:val="0"/>
      <w:marBottom w:val="0"/>
      <w:divBdr>
        <w:top w:val="none" w:sz="0" w:space="0" w:color="auto"/>
        <w:left w:val="none" w:sz="0" w:space="0" w:color="auto"/>
        <w:bottom w:val="none" w:sz="0" w:space="0" w:color="auto"/>
        <w:right w:val="none" w:sz="0" w:space="0" w:color="auto"/>
      </w:divBdr>
      <w:divsChild>
        <w:div w:id="328212586">
          <w:marLeft w:val="274"/>
          <w:marRight w:val="0"/>
          <w:marTop w:val="0"/>
          <w:marBottom w:val="0"/>
          <w:divBdr>
            <w:top w:val="none" w:sz="0" w:space="0" w:color="auto"/>
            <w:left w:val="none" w:sz="0" w:space="0" w:color="auto"/>
            <w:bottom w:val="none" w:sz="0" w:space="0" w:color="auto"/>
            <w:right w:val="none" w:sz="0" w:space="0" w:color="auto"/>
          </w:divBdr>
        </w:div>
        <w:div w:id="1849784192">
          <w:marLeft w:val="274"/>
          <w:marRight w:val="0"/>
          <w:marTop w:val="0"/>
          <w:marBottom w:val="0"/>
          <w:divBdr>
            <w:top w:val="none" w:sz="0" w:space="0" w:color="auto"/>
            <w:left w:val="none" w:sz="0" w:space="0" w:color="auto"/>
            <w:bottom w:val="none" w:sz="0" w:space="0" w:color="auto"/>
            <w:right w:val="none" w:sz="0" w:space="0" w:color="auto"/>
          </w:divBdr>
        </w:div>
        <w:div w:id="305087956">
          <w:marLeft w:val="274"/>
          <w:marRight w:val="0"/>
          <w:marTop w:val="0"/>
          <w:marBottom w:val="0"/>
          <w:divBdr>
            <w:top w:val="none" w:sz="0" w:space="0" w:color="auto"/>
            <w:left w:val="none" w:sz="0" w:space="0" w:color="auto"/>
            <w:bottom w:val="none" w:sz="0" w:space="0" w:color="auto"/>
            <w:right w:val="none" w:sz="0" w:space="0" w:color="auto"/>
          </w:divBdr>
        </w:div>
        <w:div w:id="455879909">
          <w:marLeft w:val="274"/>
          <w:marRight w:val="0"/>
          <w:marTop w:val="0"/>
          <w:marBottom w:val="0"/>
          <w:divBdr>
            <w:top w:val="none" w:sz="0" w:space="0" w:color="auto"/>
            <w:left w:val="none" w:sz="0" w:space="0" w:color="auto"/>
            <w:bottom w:val="none" w:sz="0" w:space="0" w:color="auto"/>
            <w:right w:val="none" w:sz="0" w:space="0" w:color="auto"/>
          </w:divBdr>
        </w:div>
        <w:div w:id="673336356">
          <w:marLeft w:val="274"/>
          <w:marRight w:val="0"/>
          <w:marTop w:val="0"/>
          <w:marBottom w:val="0"/>
          <w:divBdr>
            <w:top w:val="none" w:sz="0" w:space="0" w:color="auto"/>
            <w:left w:val="none" w:sz="0" w:space="0" w:color="auto"/>
            <w:bottom w:val="none" w:sz="0" w:space="0" w:color="auto"/>
            <w:right w:val="none" w:sz="0" w:space="0" w:color="auto"/>
          </w:divBdr>
        </w:div>
        <w:div w:id="1667246959">
          <w:marLeft w:val="274"/>
          <w:marRight w:val="0"/>
          <w:marTop w:val="0"/>
          <w:marBottom w:val="0"/>
          <w:divBdr>
            <w:top w:val="none" w:sz="0" w:space="0" w:color="auto"/>
            <w:left w:val="none" w:sz="0" w:space="0" w:color="auto"/>
            <w:bottom w:val="none" w:sz="0" w:space="0" w:color="auto"/>
            <w:right w:val="none" w:sz="0" w:space="0" w:color="auto"/>
          </w:divBdr>
        </w:div>
      </w:divsChild>
    </w:div>
    <w:div w:id="1503932270">
      <w:bodyDiv w:val="1"/>
      <w:marLeft w:val="0"/>
      <w:marRight w:val="0"/>
      <w:marTop w:val="0"/>
      <w:marBottom w:val="0"/>
      <w:divBdr>
        <w:top w:val="none" w:sz="0" w:space="0" w:color="auto"/>
        <w:left w:val="none" w:sz="0" w:space="0" w:color="auto"/>
        <w:bottom w:val="none" w:sz="0" w:space="0" w:color="auto"/>
        <w:right w:val="none" w:sz="0" w:space="0" w:color="auto"/>
      </w:divBdr>
    </w:div>
    <w:div w:id="1525632004">
      <w:bodyDiv w:val="1"/>
      <w:marLeft w:val="0"/>
      <w:marRight w:val="0"/>
      <w:marTop w:val="0"/>
      <w:marBottom w:val="0"/>
      <w:divBdr>
        <w:top w:val="none" w:sz="0" w:space="0" w:color="auto"/>
        <w:left w:val="none" w:sz="0" w:space="0" w:color="auto"/>
        <w:bottom w:val="none" w:sz="0" w:space="0" w:color="auto"/>
        <w:right w:val="none" w:sz="0" w:space="0" w:color="auto"/>
      </w:divBdr>
    </w:div>
    <w:div w:id="1538733202">
      <w:bodyDiv w:val="1"/>
      <w:marLeft w:val="0"/>
      <w:marRight w:val="0"/>
      <w:marTop w:val="0"/>
      <w:marBottom w:val="0"/>
      <w:divBdr>
        <w:top w:val="none" w:sz="0" w:space="0" w:color="auto"/>
        <w:left w:val="none" w:sz="0" w:space="0" w:color="auto"/>
        <w:bottom w:val="none" w:sz="0" w:space="0" w:color="auto"/>
        <w:right w:val="none" w:sz="0" w:space="0" w:color="auto"/>
      </w:divBdr>
    </w:div>
    <w:div w:id="1618944615">
      <w:bodyDiv w:val="1"/>
      <w:marLeft w:val="0"/>
      <w:marRight w:val="0"/>
      <w:marTop w:val="0"/>
      <w:marBottom w:val="0"/>
      <w:divBdr>
        <w:top w:val="none" w:sz="0" w:space="0" w:color="auto"/>
        <w:left w:val="none" w:sz="0" w:space="0" w:color="auto"/>
        <w:bottom w:val="none" w:sz="0" w:space="0" w:color="auto"/>
        <w:right w:val="none" w:sz="0" w:space="0" w:color="auto"/>
      </w:divBdr>
    </w:div>
    <w:div w:id="1644893910">
      <w:bodyDiv w:val="1"/>
      <w:marLeft w:val="0"/>
      <w:marRight w:val="0"/>
      <w:marTop w:val="0"/>
      <w:marBottom w:val="0"/>
      <w:divBdr>
        <w:top w:val="none" w:sz="0" w:space="0" w:color="auto"/>
        <w:left w:val="none" w:sz="0" w:space="0" w:color="auto"/>
        <w:bottom w:val="none" w:sz="0" w:space="0" w:color="auto"/>
        <w:right w:val="none" w:sz="0" w:space="0" w:color="auto"/>
      </w:divBdr>
    </w:div>
    <w:div w:id="1779595533">
      <w:bodyDiv w:val="1"/>
      <w:marLeft w:val="0"/>
      <w:marRight w:val="0"/>
      <w:marTop w:val="0"/>
      <w:marBottom w:val="0"/>
      <w:divBdr>
        <w:top w:val="none" w:sz="0" w:space="0" w:color="auto"/>
        <w:left w:val="none" w:sz="0" w:space="0" w:color="auto"/>
        <w:bottom w:val="none" w:sz="0" w:space="0" w:color="auto"/>
        <w:right w:val="none" w:sz="0" w:space="0" w:color="auto"/>
      </w:divBdr>
      <w:divsChild>
        <w:div w:id="794756286">
          <w:marLeft w:val="547"/>
          <w:marRight w:val="0"/>
          <w:marTop w:val="0"/>
          <w:marBottom w:val="0"/>
          <w:divBdr>
            <w:top w:val="none" w:sz="0" w:space="0" w:color="auto"/>
            <w:left w:val="none" w:sz="0" w:space="0" w:color="auto"/>
            <w:bottom w:val="none" w:sz="0" w:space="0" w:color="auto"/>
            <w:right w:val="none" w:sz="0" w:space="0" w:color="auto"/>
          </w:divBdr>
        </w:div>
        <w:div w:id="1051540289">
          <w:marLeft w:val="547"/>
          <w:marRight w:val="0"/>
          <w:marTop w:val="0"/>
          <w:marBottom w:val="0"/>
          <w:divBdr>
            <w:top w:val="none" w:sz="0" w:space="0" w:color="auto"/>
            <w:left w:val="none" w:sz="0" w:space="0" w:color="auto"/>
            <w:bottom w:val="none" w:sz="0" w:space="0" w:color="auto"/>
            <w:right w:val="none" w:sz="0" w:space="0" w:color="auto"/>
          </w:divBdr>
        </w:div>
        <w:div w:id="320281930">
          <w:marLeft w:val="547"/>
          <w:marRight w:val="0"/>
          <w:marTop w:val="0"/>
          <w:marBottom w:val="0"/>
          <w:divBdr>
            <w:top w:val="none" w:sz="0" w:space="0" w:color="auto"/>
            <w:left w:val="none" w:sz="0" w:space="0" w:color="auto"/>
            <w:bottom w:val="none" w:sz="0" w:space="0" w:color="auto"/>
            <w:right w:val="none" w:sz="0" w:space="0" w:color="auto"/>
          </w:divBdr>
        </w:div>
        <w:div w:id="2007203615">
          <w:marLeft w:val="547"/>
          <w:marRight w:val="0"/>
          <w:marTop w:val="0"/>
          <w:marBottom w:val="0"/>
          <w:divBdr>
            <w:top w:val="none" w:sz="0" w:space="0" w:color="auto"/>
            <w:left w:val="none" w:sz="0" w:space="0" w:color="auto"/>
            <w:bottom w:val="none" w:sz="0" w:space="0" w:color="auto"/>
            <w:right w:val="none" w:sz="0" w:space="0" w:color="auto"/>
          </w:divBdr>
        </w:div>
        <w:div w:id="571895095">
          <w:marLeft w:val="547"/>
          <w:marRight w:val="0"/>
          <w:marTop w:val="0"/>
          <w:marBottom w:val="0"/>
          <w:divBdr>
            <w:top w:val="none" w:sz="0" w:space="0" w:color="auto"/>
            <w:left w:val="none" w:sz="0" w:space="0" w:color="auto"/>
            <w:bottom w:val="none" w:sz="0" w:space="0" w:color="auto"/>
            <w:right w:val="none" w:sz="0" w:space="0" w:color="auto"/>
          </w:divBdr>
        </w:div>
        <w:div w:id="414788841">
          <w:marLeft w:val="547"/>
          <w:marRight w:val="0"/>
          <w:marTop w:val="0"/>
          <w:marBottom w:val="180"/>
          <w:divBdr>
            <w:top w:val="none" w:sz="0" w:space="0" w:color="auto"/>
            <w:left w:val="none" w:sz="0" w:space="0" w:color="auto"/>
            <w:bottom w:val="none" w:sz="0" w:space="0" w:color="auto"/>
            <w:right w:val="none" w:sz="0" w:space="0" w:color="auto"/>
          </w:divBdr>
        </w:div>
      </w:divsChild>
    </w:div>
    <w:div w:id="1855655217">
      <w:bodyDiv w:val="1"/>
      <w:marLeft w:val="0"/>
      <w:marRight w:val="0"/>
      <w:marTop w:val="0"/>
      <w:marBottom w:val="0"/>
      <w:divBdr>
        <w:top w:val="none" w:sz="0" w:space="0" w:color="auto"/>
        <w:left w:val="none" w:sz="0" w:space="0" w:color="auto"/>
        <w:bottom w:val="none" w:sz="0" w:space="0" w:color="auto"/>
        <w:right w:val="none" w:sz="0" w:space="0" w:color="auto"/>
      </w:divBdr>
    </w:div>
    <w:div w:id="21437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harvard.edu/staying-healthy/understanding-the-stress-response" TargetMode="External"/><Relationship Id="rId13" Type="http://schemas.openxmlformats.org/officeDocument/2006/relationships/hyperlink" Target="https://www.simplypsychology.org/maslow.html" TargetMode="External"/><Relationship Id="rId18" Type="http://schemas.openxmlformats.org/officeDocument/2006/relationships/hyperlink" Target="https://library.prospect.org.uk/download/2019/00631" TargetMode="External"/><Relationship Id="rId26" Type="http://schemas.openxmlformats.org/officeDocument/2006/relationships/hyperlink" Target="https://library.prospect.org.uk/download/2019/01862" TargetMode="External"/><Relationship Id="rId3" Type="http://schemas.openxmlformats.org/officeDocument/2006/relationships/styles" Target="styles.xml"/><Relationship Id="rId21" Type="http://schemas.openxmlformats.org/officeDocument/2006/relationships/hyperlink" Target="https://library.prospect.org.uk/download/2008/00092" TargetMode="External"/><Relationship Id="rId7" Type="http://schemas.openxmlformats.org/officeDocument/2006/relationships/endnotes" Target="endnotes.xml"/><Relationship Id="rId12" Type="http://schemas.openxmlformats.org/officeDocument/2006/relationships/hyperlink" Target="https://apps.who.int/iris/bitstream/handle/10665/112828/9789241506809_eng.pdf" TargetMode="External"/><Relationship Id="rId17" Type="http://schemas.openxmlformats.org/officeDocument/2006/relationships/hyperlink" Target="https://library.prospect.org.uk/download/2020/00393" TargetMode="External"/><Relationship Id="rId25" Type="http://schemas.openxmlformats.org/officeDocument/2006/relationships/hyperlink" Target="https://www.gov.uk/reasonable-adjustments-for-disabled-workers" TargetMode="External"/><Relationship Id="rId2" Type="http://schemas.openxmlformats.org/officeDocument/2006/relationships/numbering" Target="numbering.xml"/><Relationship Id="rId16" Type="http://schemas.openxmlformats.org/officeDocument/2006/relationships/hyperlink" Target="https://www.hse.gov.uk/stress/standards/" TargetMode="External"/><Relationship Id="rId20" Type="http://schemas.openxmlformats.org/officeDocument/2006/relationships/hyperlink" Target="https://www.acas.org.uk/discrimination-and-the-la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news-room/fact-sheets/detail/mental-disorders" TargetMode="External"/><Relationship Id="rId24" Type="http://schemas.openxmlformats.org/officeDocument/2006/relationships/hyperlink" Target="https://www.equalityhumanrights.com/en/advice-and-guidance/what-are-reasonable-adjustments" TargetMode="External"/><Relationship Id="rId5" Type="http://schemas.openxmlformats.org/officeDocument/2006/relationships/webSettings" Target="webSettings.xml"/><Relationship Id="rId15" Type="http://schemas.openxmlformats.org/officeDocument/2006/relationships/hyperlink" Target="https://www.hse.gov.uk/managing/theory/alarpglance.htm" TargetMode="External"/><Relationship Id="rId23" Type="http://schemas.openxmlformats.org/officeDocument/2006/relationships/hyperlink" Target="https://www.acas.org.uk/reasonable-adjustments" TargetMode="External"/><Relationship Id="rId28" Type="http://schemas.openxmlformats.org/officeDocument/2006/relationships/footer" Target="footer2.xml"/><Relationship Id="rId10" Type="http://schemas.openxmlformats.org/officeDocument/2006/relationships/hyperlink" Target="https://www.instituteofhealthequity.org/resources-reports/social-determinants-of-mental-health" TargetMode="External"/><Relationship Id="rId19" Type="http://schemas.openxmlformats.org/officeDocument/2006/relationships/hyperlink" Target="https://www.equalityhumanrights.com/en/advice-and-guidance/your-rights-under-equality-act-2010" TargetMode="External"/><Relationship Id="rId4" Type="http://schemas.openxmlformats.org/officeDocument/2006/relationships/settings" Target="settings.xml"/><Relationship Id="rId9" Type="http://schemas.openxmlformats.org/officeDocument/2006/relationships/hyperlink" Target="https://theconversation.com/how-a-difficult-childhood-makes-it-more-likely-youll-have-mental-and-physical-health-problems-as-an-adult-153154" TargetMode="External"/><Relationship Id="rId14" Type="http://schemas.openxmlformats.org/officeDocument/2006/relationships/hyperlink" Target="https://www.youtube.com/watch?v=XiCrniLQGYc" TargetMode="External"/><Relationship Id="rId22" Type="http://schemas.openxmlformats.org/officeDocument/2006/relationships/hyperlink" Target="https://library.prospect.org.uk/download/2019/01862"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42FFF-02E7-4773-B433-8A7A91EC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25</Pages>
  <Words>6098</Words>
  <Characters>34762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40779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Chris Warburton</dc:creator>
  <cp:keywords/>
  <dc:description/>
  <cp:lastModifiedBy>Martin Roberts</cp:lastModifiedBy>
  <cp:revision>5</cp:revision>
  <cp:lastPrinted>2006-01-26T18:56:00Z</cp:lastPrinted>
  <dcterms:created xsi:type="dcterms:W3CDTF">2022-05-09T15:39:00Z</dcterms:created>
  <dcterms:modified xsi:type="dcterms:W3CDTF">2024-01-26T14:01:00Z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-540871677</vt:i4>
  </property>
  <property fmtid="{D5CDD505-2E9C-101B-9397-08002B2CF9AE}" pid="3" name="_NewReviewCycle">
    <vt:lpwstr/>
  </property>
  <property fmtid="{D5CDD505-2E9C-101B-9397-08002B2CF9AE}" pid="4" name="_EmailSubject">
    <vt:lpwstr>MH course teaching allocation</vt:lpwstr>
  </property>
  <property fmtid="{D5CDD505-2E9C-101B-9397-08002B2CF9AE}" pid="5" name="_AuthorEmail">
    <vt:lpwstr>Chris.Warburton@prospect.org.uk</vt:lpwstr>
  </property>
  <property fmtid="{D5CDD505-2E9C-101B-9397-08002B2CF9AE}" pid="6" name="_AuthorEmailDisplayName">
    <vt:lpwstr>Chris Warburton</vt:lpwstr>
  </property>
  <property fmtid="{D5CDD505-2E9C-101B-9397-08002B2CF9AE}" pid="7" name="_ReviewingToolsShownOnce">
    <vt:lpwstr/>
  </property>
</Properties>
</file>