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38F4" w14:textId="667D447B" w:rsidR="0014780B" w:rsidRDefault="0014780B" w:rsidP="0032218C">
      <w:pPr>
        <w:pStyle w:val="Heading3"/>
      </w:pPr>
      <w:bookmarkStart w:id="0" w:name="_Toc37933549"/>
      <w:bookmarkStart w:id="1" w:name="_Toc78211386"/>
      <w:r>
        <w:rPr>
          <w:noProof/>
        </w:rPr>
        <w:drawing>
          <wp:inline distT="0" distB="0" distL="0" distR="0" wp14:anchorId="6EB90390" wp14:editId="4ACAA632">
            <wp:extent cx="1117600" cy="5588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rPr>
          <w:noProof/>
        </w:rPr>
        <w:drawing>
          <wp:inline distT="0" distB="0" distL="0" distR="0" wp14:anchorId="1EFF2B4D" wp14:editId="3E2CDEC6">
            <wp:extent cx="1131034" cy="567514"/>
            <wp:effectExtent l="0" t="0" r="0" b="0"/>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650D6D4E" w14:textId="675D3002" w:rsidR="0032218C" w:rsidRPr="008C1228" w:rsidRDefault="0014780B" w:rsidP="008C1228">
      <w:pPr>
        <w:pStyle w:val="Headingultralarge"/>
        <w:spacing w:before="400" w:after="480"/>
        <w:rPr>
          <w:b/>
          <w:bCs/>
        </w:rPr>
      </w:pPr>
      <w:r w:rsidRPr="008C1228">
        <w:rPr>
          <w:b/>
          <w:bCs/>
        </w:rPr>
        <w:t>Formal hearing strategy planner</w:t>
      </w:r>
      <w:bookmarkEnd w:id="0"/>
      <w:bookmarkEnd w:id="1"/>
    </w:p>
    <w:tbl>
      <w:tblPr>
        <w:tblStyle w:val="TableGrid"/>
        <w:tblW w:w="9111" w:type="dxa"/>
        <w:tblLayout w:type="fixed"/>
        <w:tblCellMar>
          <w:top w:w="113" w:type="dxa"/>
          <w:bottom w:w="113" w:type="dxa"/>
        </w:tblCellMar>
        <w:tblLook w:val="04A0" w:firstRow="1" w:lastRow="0" w:firstColumn="1" w:lastColumn="0" w:noHBand="0" w:noVBand="1"/>
      </w:tblPr>
      <w:tblGrid>
        <w:gridCol w:w="3037"/>
        <w:gridCol w:w="3037"/>
        <w:gridCol w:w="3037"/>
      </w:tblGrid>
      <w:tr w:rsidR="00795785" w:rsidRPr="000620F9" w14:paraId="31AABBE8" w14:textId="77777777" w:rsidTr="008C1228">
        <w:tc>
          <w:tcPr>
            <w:tcW w:w="3037" w:type="dxa"/>
            <w:shd w:val="clear" w:color="auto" w:fill="F9E584"/>
          </w:tcPr>
          <w:p w14:paraId="3449AE44" w14:textId="77777777" w:rsidR="00795785" w:rsidRPr="005811C8" w:rsidRDefault="00795785" w:rsidP="00C27555">
            <w:pPr>
              <w:spacing w:before="0"/>
              <w:rPr>
                <w:b/>
              </w:rPr>
            </w:pPr>
            <w:r w:rsidRPr="005811C8">
              <w:rPr>
                <w:b/>
              </w:rPr>
              <w:t>Strengths of member’s case</w:t>
            </w:r>
          </w:p>
        </w:tc>
        <w:tc>
          <w:tcPr>
            <w:tcW w:w="3037" w:type="dxa"/>
            <w:shd w:val="clear" w:color="auto" w:fill="F9E584"/>
          </w:tcPr>
          <w:p w14:paraId="09AF456B" w14:textId="77777777" w:rsidR="00795785" w:rsidRPr="005811C8" w:rsidRDefault="00795785" w:rsidP="00C27555">
            <w:pPr>
              <w:spacing w:before="0"/>
              <w:rPr>
                <w:b/>
              </w:rPr>
            </w:pPr>
            <w:r w:rsidRPr="005811C8">
              <w:rPr>
                <w:b/>
              </w:rPr>
              <w:t>How risky?</w:t>
            </w:r>
            <w:r w:rsidRPr="005811C8">
              <w:rPr>
                <w:b/>
              </w:rPr>
              <w:tab/>
            </w:r>
          </w:p>
        </w:tc>
        <w:tc>
          <w:tcPr>
            <w:tcW w:w="3037" w:type="dxa"/>
            <w:shd w:val="clear" w:color="auto" w:fill="F9E584"/>
          </w:tcPr>
          <w:p w14:paraId="2406BDC4" w14:textId="77777777" w:rsidR="00795785" w:rsidRPr="005811C8" w:rsidRDefault="00795785" w:rsidP="00C27555">
            <w:pPr>
              <w:spacing w:before="0"/>
              <w:rPr>
                <w:b/>
              </w:rPr>
            </w:pPr>
            <w:r w:rsidRPr="005811C8">
              <w:rPr>
                <w:b/>
              </w:rPr>
              <w:t>How to maximise this point</w:t>
            </w:r>
          </w:p>
        </w:tc>
      </w:tr>
      <w:tr w:rsidR="00795785" w:rsidRPr="000620F9" w14:paraId="535A4E3F" w14:textId="77777777" w:rsidTr="008C1228">
        <w:trPr>
          <w:trHeight w:val="10297"/>
        </w:trPr>
        <w:tc>
          <w:tcPr>
            <w:tcW w:w="3037" w:type="dxa"/>
            <w:tcBorders>
              <w:bottom w:val="single" w:sz="4" w:space="0" w:color="auto"/>
            </w:tcBorders>
          </w:tcPr>
          <w:p w14:paraId="7DF7737E" w14:textId="77777777" w:rsidR="00795785" w:rsidRPr="00D360CE" w:rsidRDefault="00795785" w:rsidP="00C27555">
            <w:pPr>
              <w:spacing w:before="0"/>
              <w:rPr>
                <w:i/>
                <w:iCs/>
                <w:sz w:val="18"/>
                <w:szCs w:val="18"/>
              </w:rPr>
            </w:pPr>
            <w:r w:rsidRPr="00D360CE">
              <w:rPr>
                <w:i/>
                <w:iCs/>
                <w:sz w:val="18"/>
                <w:szCs w:val="18"/>
              </w:rPr>
              <w:t>For example</w:t>
            </w:r>
            <w:r>
              <w:rPr>
                <w:i/>
                <w:iCs/>
                <w:sz w:val="18"/>
                <w:szCs w:val="18"/>
              </w:rPr>
              <w:t xml:space="preserve">: </w:t>
            </w:r>
            <w:r w:rsidRPr="00D360CE">
              <w:rPr>
                <w:i/>
                <w:iCs/>
                <w:sz w:val="18"/>
                <w:szCs w:val="18"/>
              </w:rPr>
              <w:t xml:space="preserve">Incorrect </w:t>
            </w:r>
            <w:proofErr w:type="gramStart"/>
            <w:r w:rsidRPr="00D360CE">
              <w:rPr>
                <w:i/>
                <w:iCs/>
                <w:sz w:val="18"/>
                <w:szCs w:val="18"/>
              </w:rPr>
              <w:t>allegations</w:t>
            </w:r>
            <w:r>
              <w:rPr>
                <w:i/>
                <w:iCs/>
                <w:sz w:val="18"/>
                <w:szCs w:val="18"/>
              </w:rPr>
              <w:t>;</w:t>
            </w:r>
            <w:proofErr w:type="gramEnd"/>
          </w:p>
          <w:p w14:paraId="19169C2A" w14:textId="77777777" w:rsidR="00795785" w:rsidRPr="00D360CE" w:rsidRDefault="00795785" w:rsidP="00C27555">
            <w:pPr>
              <w:pStyle w:val="ListBullet"/>
              <w:numPr>
                <w:ilvl w:val="0"/>
                <w:numId w:val="0"/>
              </w:numPr>
              <w:spacing w:before="0"/>
              <w:rPr>
                <w:i/>
                <w:iCs/>
                <w:sz w:val="18"/>
                <w:szCs w:val="18"/>
              </w:rPr>
            </w:pPr>
            <w:r>
              <w:rPr>
                <w:i/>
                <w:iCs/>
                <w:sz w:val="18"/>
                <w:szCs w:val="18"/>
              </w:rPr>
              <w:t>p</w:t>
            </w:r>
            <w:r w:rsidRPr="00D360CE">
              <w:rPr>
                <w:i/>
                <w:iCs/>
                <w:sz w:val="18"/>
                <w:szCs w:val="18"/>
              </w:rPr>
              <w:t>rocedural issues</w:t>
            </w:r>
            <w:r>
              <w:rPr>
                <w:i/>
                <w:iCs/>
                <w:sz w:val="18"/>
                <w:szCs w:val="18"/>
              </w:rPr>
              <w:t>; p</w:t>
            </w:r>
            <w:r w:rsidRPr="00D360CE">
              <w:rPr>
                <w:i/>
                <w:iCs/>
                <w:sz w:val="18"/>
                <w:szCs w:val="18"/>
              </w:rPr>
              <w:t>olicies/</w:t>
            </w:r>
            <w:r>
              <w:rPr>
                <w:i/>
                <w:iCs/>
                <w:sz w:val="18"/>
                <w:szCs w:val="18"/>
              </w:rPr>
              <w:t xml:space="preserve"> </w:t>
            </w:r>
            <w:r w:rsidRPr="00D360CE">
              <w:rPr>
                <w:i/>
                <w:iCs/>
                <w:sz w:val="18"/>
                <w:szCs w:val="18"/>
              </w:rPr>
              <w:t>agreements/rules</w:t>
            </w:r>
            <w:r>
              <w:rPr>
                <w:i/>
                <w:iCs/>
                <w:sz w:val="18"/>
                <w:szCs w:val="18"/>
              </w:rPr>
              <w:t>; e</w:t>
            </w:r>
            <w:r w:rsidRPr="00D360CE">
              <w:rPr>
                <w:i/>
                <w:iCs/>
                <w:sz w:val="18"/>
                <w:szCs w:val="18"/>
              </w:rPr>
              <w:t>mployment law</w:t>
            </w:r>
            <w:r>
              <w:rPr>
                <w:i/>
                <w:iCs/>
                <w:sz w:val="18"/>
                <w:szCs w:val="18"/>
              </w:rPr>
              <w:t>; p</w:t>
            </w:r>
            <w:r w:rsidRPr="00D360CE">
              <w:rPr>
                <w:i/>
                <w:iCs/>
                <w:sz w:val="18"/>
                <w:szCs w:val="18"/>
              </w:rPr>
              <w:t>recedent from previous cases</w:t>
            </w:r>
          </w:p>
          <w:p w14:paraId="1371C69C" w14:textId="77777777" w:rsidR="00795785" w:rsidRPr="00D360CE" w:rsidRDefault="00795785" w:rsidP="00C27555"/>
        </w:tc>
        <w:tc>
          <w:tcPr>
            <w:tcW w:w="3037" w:type="dxa"/>
            <w:tcBorders>
              <w:bottom w:val="single" w:sz="4" w:space="0" w:color="auto"/>
            </w:tcBorders>
          </w:tcPr>
          <w:p w14:paraId="0EDD0FDD" w14:textId="77777777" w:rsidR="00795785" w:rsidRDefault="00795785" w:rsidP="00C27555">
            <w:pPr>
              <w:spacing w:before="0"/>
              <w:rPr>
                <w:i/>
                <w:iCs/>
                <w:sz w:val="18"/>
                <w:szCs w:val="18"/>
              </w:rPr>
            </w:pPr>
            <w:r w:rsidRPr="00D360CE">
              <w:rPr>
                <w:i/>
                <w:iCs/>
                <w:sz w:val="18"/>
                <w:szCs w:val="18"/>
              </w:rPr>
              <w:t>Assess the risks of everything that you see as a strength to make sure it can’t backfire against your member</w:t>
            </w:r>
          </w:p>
          <w:p w14:paraId="51B645CF" w14:textId="77777777" w:rsidR="00795785" w:rsidRPr="00D360CE" w:rsidRDefault="00795785" w:rsidP="00C27555">
            <w:r w:rsidRPr="00D360CE">
              <w:tab/>
            </w:r>
          </w:p>
        </w:tc>
        <w:tc>
          <w:tcPr>
            <w:tcW w:w="3037" w:type="dxa"/>
            <w:tcBorders>
              <w:bottom w:val="single" w:sz="4" w:space="0" w:color="auto"/>
            </w:tcBorders>
          </w:tcPr>
          <w:p w14:paraId="58A0FCB3" w14:textId="77777777" w:rsidR="00795785" w:rsidRDefault="00795785" w:rsidP="00C27555">
            <w:pPr>
              <w:spacing w:before="0"/>
              <w:rPr>
                <w:i/>
                <w:iCs/>
                <w:sz w:val="18"/>
                <w:szCs w:val="18"/>
              </w:rPr>
            </w:pPr>
            <w:r w:rsidRPr="00D360CE">
              <w:rPr>
                <w:i/>
                <w:iCs/>
                <w:sz w:val="18"/>
                <w:szCs w:val="18"/>
              </w:rPr>
              <w:t>Think about how you can get the best out of a strong point. When and how are you going to raise it?</w:t>
            </w:r>
          </w:p>
          <w:p w14:paraId="330B4B73" w14:textId="77777777" w:rsidR="00795785" w:rsidRPr="00D360CE" w:rsidRDefault="00795785" w:rsidP="00C27555"/>
        </w:tc>
      </w:tr>
    </w:tbl>
    <w:p w14:paraId="42B60874" w14:textId="77777777" w:rsidR="00E30D6F" w:rsidRDefault="00E30D6F">
      <w:r>
        <w:br w:type="page"/>
      </w:r>
    </w:p>
    <w:tbl>
      <w:tblPr>
        <w:tblStyle w:val="TableGrid"/>
        <w:tblW w:w="9111" w:type="dxa"/>
        <w:tblLayout w:type="fixed"/>
        <w:tblCellMar>
          <w:top w:w="113" w:type="dxa"/>
          <w:bottom w:w="113" w:type="dxa"/>
        </w:tblCellMar>
        <w:tblLook w:val="04A0" w:firstRow="1" w:lastRow="0" w:firstColumn="1" w:lastColumn="0" w:noHBand="0" w:noVBand="1"/>
      </w:tblPr>
      <w:tblGrid>
        <w:gridCol w:w="3397"/>
        <w:gridCol w:w="5714"/>
      </w:tblGrid>
      <w:tr w:rsidR="00795785" w:rsidRPr="000620F9" w14:paraId="16EFB174" w14:textId="77777777" w:rsidTr="008C1228">
        <w:tc>
          <w:tcPr>
            <w:tcW w:w="3397" w:type="dxa"/>
            <w:shd w:val="clear" w:color="auto" w:fill="F9E584"/>
          </w:tcPr>
          <w:p w14:paraId="4A78AE10" w14:textId="2D12BBA9" w:rsidR="00795785" w:rsidRPr="003437C3" w:rsidRDefault="00795785" w:rsidP="00C27555">
            <w:pPr>
              <w:spacing w:before="0"/>
              <w:rPr>
                <w:b/>
              </w:rPr>
            </w:pPr>
            <w:r w:rsidRPr="00D303A5">
              <w:rPr>
                <w:b/>
              </w:rPr>
              <w:lastRenderedPageBreak/>
              <w:t>Weaknesses of member’s case</w:t>
            </w:r>
          </w:p>
        </w:tc>
        <w:tc>
          <w:tcPr>
            <w:tcW w:w="5714" w:type="dxa"/>
            <w:shd w:val="clear" w:color="auto" w:fill="F9E584"/>
          </w:tcPr>
          <w:p w14:paraId="12BA7A3A" w14:textId="77777777" w:rsidR="00795785" w:rsidRPr="003437C3" w:rsidRDefault="00795785" w:rsidP="00C27555">
            <w:pPr>
              <w:spacing w:before="0"/>
              <w:rPr>
                <w:b/>
              </w:rPr>
            </w:pPr>
            <w:r w:rsidRPr="00D303A5">
              <w:rPr>
                <w:b/>
              </w:rPr>
              <w:t>How to minimise these weaknesses</w:t>
            </w:r>
          </w:p>
        </w:tc>
      </w:tr>
      <w:tr w:rsidR="00795785" w:rsidRPr="000620F9" w14:paraId="0754FEFB" w14:textId="77777777" w:rsidTr="00E30D6F">
        <w:trPr>
          <w:trHeight w:val="12441"/>
        </w:trPr>
        <w:tc>
          <w:tcPr>
            <w:tcW w:w="3397" w:type="dxa"/>
            <w:tcBorders>
              <w:bottom w:val="single" w:sz="4" w:space="0" w:color="auto"/>
            </w:tcBorders>
          </w:tcPr>
          <w:p w14:paraId="04777354" w14:textId="77777777" w:rsidR="00795785" w:rsidRPr="00D360CE" w:rsidRDefault="00795785" w:rsidP="00C27555">
            <w:pPr>
              <w:spacing w:before="0"/>
              <w:rPr>
                <w:i/>
                <w:iCs/>
                <w:sz w:val="18"/>
                <w:szCs w:val="18"/>
              </w:rPr>
            </w:pPr>
            <w:r w:rsidRPr="00D360CE">
              <w:rPr>
                <w:i/>
                <w:iCs/>
                <w:sz w:val="18"/>
                <w:szCs w:val="18"/>
              </w:rPr>
              <w:t>Make sure you list all areas that are possible problems for your member</w:t>
            </w:r>
          </w:p>
          <w:p w14:paraId="75901C3A" w14:textId="77777777" w:rsidR="00795785" w:rsidRPr="00D303A5" w:rsidRDefault="00795785" w:rsidP="00C27555"/>
        </w:tc>
        <w:tc>
          <w:tcPr>
            <w:tcW w:w="5714" w:type="dxa"/>
            <w:tcBorders>
              <w:bottom w:val="single" w:sz="4" w:space="0" w:color="auto"/>
            </w:tcBorders>
          </w:tcPr>
          <w:p w14:paraId="3497DE8C" w14:textId="77777777" w:rsidR="00795785" w:rsidRPr="00D360CE" w:rsidRDefault="00795785" w:rsidP="00C27555">
            <w:pPr>
              <w:spacing w:before="0"/>
              <w:rPr>
                <w:i/>
                <w:iCs/>
                <w:sz w:val="18"/>
                <w:szCs w:val="18"/>
              </w:rPr>
            </w:pPr>
            <w:r w:rsidRPr="00D360CE">
              <w:rPr>
                <w:i/>
                <w:iCs/>
                <w:sz w:val="18"/>
                <w:szCs w:val="18"/>
              </w:rPr>
              <w:t>Think about the best way to deal with the weaknesses</w:t>
            </w:r>
          </w:p>
          <w:p w14:paraId="414175E7" w14:textId="77777777" w:rsidR="00795785" w:rsidRPr="00D303A5" w:rsidRDefault="00795785" w:rsidP="00C27555"/>
        </w:tc>
      </w:tr>
    </w:tbl>
    <w:p w14:paraId="62C6916A" w14:textId="77777777" w:rsidR="00795785" w:rsidRDefault="00795785" w:rsidP="00795785">
      <w:r>
        <w:br w:type="page"/>
      </w:r>
    </w:p>
    <w:tbl>
      <w:tblPr>
        <w:tblStyle w:val="TableGrid"/>
        <w:tblW w:w="9111" w:type="dxa"/>
        <w:tblLayout w:type="fixed"/>
        <w:tblCellMar>
          <w:top w:w="113" w:type="dxa"/>
          <w:bottom w:w="113" w:type="dxa"/>
        </w:tblCellMar>
        <w:tblLook w:val="04A0" w:firstRow="1" w:lastRow="0" w:firstColumn="1" w:lastColumn="0" w:noHBand="0" w:noVBand="1"/>
      </w:tblPr>
      <w:tblGrid>
        <w:gridCol w:w="3397"/>
        <w:gridCol w:w="2857"/>
        <w:gridCol w:w="2857"/>
      </w:tblGrid>
      <w:tr w:rsidR="00795785" w:rsidRPr="000620F9" w14:paraId="0ED1A839" w14:textId="77777777" w:rsidTr="008C1228">
        <w:tc>
          <w:tcPr>
            <w:tcW w:w="9111" w:type="dxa"/>
            <w:gridSpan w:val="3"/>
            <w:shd w:val="clear" w:color="auto" w:fill="F9E584"/>
          </w:tcPr>
          <w:p w14:paraId="76C56C1E" w14:textId="77777777" w:rsidR="00795785" w:rsidRDefault="00795785" w:rsidP="00C27555">
            <w:pPr>
              <w:spacing w:before="0"/>
            </w:pPr>
            <w:r>
              <w:rPr>
                <w:b/>
              </w:rPr>
              <w:lastRenderedPageBreak/>
              <w:t>Mitigating circumstances</w:t>
            </w:r>
            <w:r w:rsidRPr="00D303A5">
              <w:rPr>
                <w:b/>
              </w:rPr>
              <w:t xml:space="preserve"> of member’s case</w:t>
            </w:r>
          </w:p>
        </w:tc>
      </w:tr>
      <w:tr w:rsidR="00795785" w:rsidRPr="000620F9" w14:paraId="25BD418A" w14:textId="77777777" w:rsidTr="00C27555">
        <w:trPr>
          <w:trHeight w:val="7325"/>
        </w:trPr>
        <w:tc>
          <w:tcPr>
            <w:tcW w:w="3397" w:type="dxa"/>
          </w:tcPr>
          <w:p w14:paraId="1C2F46C9" w14:textId="77777777" w:rsidR="00795785" w:rsidRDefault="00795785" w:rsidP="00C27555">
            <w:pPr>
              <w:spacing w:before="0"/>
              <w:rPr>
                <w:i/>
                <w:iCs/>
                <w:sz w:val="18"/>
                <w:szCs w:val="18"/>
              </w:rPr>
            </w:pPr>
            <w:r w:rsidRPr="00D360CE">
              <w:rPr>
                <w:i/>
                <w:iCs/>
                <w:sz w:val="18"/>
                <w:szCs w:val="18"/>
              </w:rPr>
              <w:t xml:space="preserve">Make sure you list all possible reasons for your member </w:t>
            </w:r>
          </w:p>
          <w:p w14:paraId="5CBB49B6" w14:textId="77777777" w:rsidR="00795785" w:rsidRPr="00D360CE" w:rsidRDefault="00795785" w:rsidP="00C27555"/>
        </w:tc>
        <w:tc>
          <w:tcPr>
            <w:tcW w:w="2857" w:type="dxa"/>
          </w:tcPr>
          <w:p w14:paraId="1807A9E7" w14:textId="77777777" w:rsidR="00795785" w:rsidRDefault="00795785" w:rsidP="00C27555">
            <w:pPr>
              <w:spacing w:before="0"/>
              <w:rPr>
                <w:i/>
                <w:iCs/>
                <w:sz w:val="18"/>
                <w:szCs w:val="18"/>
              </w:rPr>
            </w:pPr>
            <w:r w:rsidRPr="00D360CE">
              <w:rPr>
                <w:i/>
                <w:iCs/>
                <w:sz w:val="18"/>
                <w:szCs w:val="18"/>
              </w:rPr>
              <w:t>What affect could they have had?</w:t>
            </w:r>
          </w:p>
          <w:p w14:paraId="790DD423" w14:textId="77777777" w:rsidR="00795785" w:rsidRPr="00D360CE" w:rsidRDefault="00795785" w:rsidP="00C27555"/>
        </w:tc>
        <w:tc>
          <w:tcPr>
            <w:tcW w:w="2857" w:type="dxa"/>
          </w:tcPr>
          <w:p w14:paraId="22903F06" w14:textId="77777777" w:rsidR="00795785" w:rsidRDefault="00795785" w:rsidP="00C27555">
            <w:pPr>
              <w:spacing w:before="0"/>
              <w:rPr>
                <w:i/>
                <w:iCs/>
                <w:sz w:val="18"/>
                <w:szCs w:val="18"/>
              </w:rPr>
            </w:pPr>
            <w:r w:rsidRPr="00D360CE">
              <w:rPr>
                <w:i/>
                <w:iCs/>
                <w:sz w:val="18"/>
                <w:szCs w:val="18"/>
              </w:rPr>
              <w:t>Where can they be brought up?</w:t>
            </w:r>
          </w:p>
          <w:p w14:paraId="12CE89D9" w14:textId="77777777" w:rsidR="00795785" w:rsidRDefault="00795785" w:rsidP="00C27555">
            <w:pPr>
              <w:spacing w:before="0"/>
              <w:rPr>
                <w:i/>
                <w:iCs/>
                <w:sz w:val="18"/>
                <w:szCs w:val="18"/>
              </w:rPr>
            </w:pPr>
          </w:p>
          <w:p w14:paraId="188AF3F2" w14:textId="77777777" w:rsidR="00795785" w:rsidRPr="00D360CE" w:rsidRDefault="00795785" w:rsidP="00C27555"/>
        </w:tc>
      </w:tr>
    </w:tbl>
    <w:p w14:paraId="73A7619F" w14:textId="77777777" w:rsidR="00795785" w:rsidRPr="00795785" w:rsidRDefault="00795785" w:rsidP="00795785">
      <w:pPr>
        <w:rPr>
          <w:lang w:eastAsia="en-US"/>
        </w:rPr>
      </w:pPr>
    </w:p>
    <w:p w14:paraId="4F273AB4" w14:textId="77777777" w:rsidR="0032218C" w:rsidRPr="000B4212" w:rsidRDefault="0032218C" w:rsidP="0032218C">
      <w:pPr>
        <w:rPr>
          <w:lang w:eastAsia="en-US"/>
        </w:rPr>
      </w:pPr>
    </w:p>
    <w:p w14:paraId="05C20361" w14:textId="77777777" w:rsidR="0032218C" w:rsidRDefault="0032218C" w:rsidP="0032218C">
      <w:pPr>
        <w:pStyle w:val="Heading2"/>
      </w:pPr>
    </w:p>
    <w:p w14:paraId="7F08635F" w14:textId="77777777" w:rsidR="0032218C" w:rsidRDefault="0032218C" w:rsidP="0032218C">
      <w:pPr>
        <w:spacing w:before="0" w:after="180" w:line="280" w:lineRule="exact"/>
        <w:rPr>
          <w:b/>
          <w:kern w:val="32"/>
          <w:sz w:val="32"/>
          <w:szCs w:val="22"/>
          <w:lang w:eastAsia="en-US"/>
        </w:rPr>
      </w:pPr>
      <w:r>
        <w:br w:type="page"/>
      </w:r>
    </w:p>
    <w:p w14:paraId="7FD92A1F" w14:textId="77777777" w:rsidR="0032218C" w:rsidRDefault="0032218C" w:rsidP="0032218C">
      <w:pPr>
        <w:pStyle w:val="Heading2"/>
      </w:pPr>
      <w:bookmarkStart w:id="2" w:name="_Toc37933550"/>
      <w:bookmarkStart w:id="3" w:name="_Toc78211387"/>
      <w:r>
        <w:lastRenderedPageBreak/>
        <w:t>Preparing for the meeting</w:t>
      </w:r>
      <w:bookmarkEnd w:id="2"/>
      <w:bookmarkEnd w:id="3"/>
    </w:p>
    <w:p w14:paraId="4931D5C8" w14:textId="77777777" w:rsidR="0032218C" w:rsidRDefault="0032218C" w:rsidP="0032218C">
      <w:pPr>
        <w:spacing w:before="0" w:after="180" w:line="280" w:lineRule="exact"/>
      </w:pPr>
      <w:r>
        <w:t>Plan, plan,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Look w:val="04A0" w:firstRow="1" w:lastRow="0" w:firstColumn="1" w:lastColumn="0" w:noHBand="0" w:noVBand="1"/>
      </w:tblPr>
      <w:tblGrid>
        <w:gridCol w:w="9061"/>
      </w:tblGrid>
      <w:tr w:rsidR="006057AB" w:rsidRPr="00E9536D" w14:paraId="23F35F0D" w14:textId="77777777" w:rsidTr="00C27555">
        <w:tc>
          <w:tcPr>
            <w:tcW w:w="9061" w:type="dxa"/>
            <w:tcMar>
              <w:top w:w="0" w:type="dxa"/>
              <w:bottom w:w="0" w:type="dxa"/>
            </w:tcMar>
          </w:tcPr>
          <w:p w14:paraId="47BC7578" w14:textId="77777777" w:rsidR="006057AB" w:rsidRPr="00E9536D" w:rsidRDefault="006057AB" w:rsidP="00C27555">
            <w:pPr>
              <w:spacing w:before="0" w:after="180"/>
              <w:rPr>
                <w:b/>
              </w:rPr>
            </w:pPr>
            <w:r w:rsidRPr="00E9536D">
              <w:rPr>
                <w:b/>
              </w:rPr>
              <w:t>Summary of your key points – keep it simple</w:t>
            </w:r>
          </w:p>
        </w:tc>
      </w:tr>
      <w:tr w:rsidR="006057AB" w:rsidRPr="00E9536D" w14:paraId="6825EE73" w14:textId="77777777" w:rsidTr="00C27555">
        <w:tc>
          <w:tcPr>
            <w:tcW w:w="9061" w:type="dxa"/>
            <w:tcMar>
              <w:top w:w="0" w:type="dxa"/>
              <w:bottom w:w="0" w:type="dxa"/>
            </w:tcMar>
          </w:tcPr>
          <w:p w14:paraId="4A924320" w14:textId="77777777" w:rsidR="006057AB" w:rsidRPr="00E9536D" w:rsidRDefault="006057AB" w:rsidP="00C27555">
            <w:pPr>
              <w:spacing w:before="0" w:after="180"/>
            </w:pPr>
            <w:r w:rsidRPr="00E9536D">
              <w:t xml:space="preserve">Identify just one or key points that are the core of your case and the most persuasive way to get those points over </w:t>
            </w:r>
          </w:p>
        </w:tc>
      </w:tr>
      <w:tr w:rsidR="006057AB" w:rsidRPr="00E9536D" w14:paraId="496547C1" w14:textId="77777777" w:rsidTr="00C27555">
        <w:trPr>
          <w:trHeight w:val="3097"/>
        </w:trPr>
        <w:tc>
          <w:tcPr>
            <w:tcW w:w="9061" w:type="dxa"/>
          </w:tcPr>
          <w:p w14:paraId="1239AB17" w14:textId="77777777" w:rsidR="006057AB" w:rsidRPr="00E9536D" w:rsidRDefault="006057AB" w:rsidP="00C27555"/>
        </w:tc>
      </w:tr>
      <w:tr w:rsidR="006057AB" w:rsidRPr="00E9536D" w14:paraId="0ACDFADA" w14:textId="77777777" w:rsidTr="00C27555">
        <w:tc>
          <w:tcPr>
            <w:tcW w:w="9061" w:type="dxa"/>
          </w:tcPr>
          <w:p w14:paraId="4D7E8C02" w14:textId="77777777" w:rsidR="006057AB" w:rsidRPr="00E9536D" w:rsidRDefault="006057AB" w:rsidP="00C27555">
            <w:pPr>
              <w:spacing w:before="0" w:after="180"/>
              <w:rPr>
                <w:b/>
              </w:rPr>
            </w:pPr>
            <w:r w:rsidRPr="00E9536D">
              <w:rPr>
                <w:b/>
              </w:rPr>
              <w:t>Procedural points (if any)</w:t>
            </w:r>
          </w:p>
        </w:tc>
      </w:tr>
      <w:tr w:rsidR="006057AB" w:rsidRPr="00E9536D" w14:paraId="4A5402FC" w14:textId="77777777" w:rsidTr="00C27555">
        <w:tc>
          <w:tcPr>
            <w:tcW w:w="9061" w:type="dxa"/>
          </w:tcPr>
          <w:p w14:paraId="1B1D33AC" w14:textId="77777777" w:rsidR="006057AB" w:rsidRPr="00E9536D" w:rsidRDefault="006057AB" w:rsidP="00C27555">
            <w:pPr>
              <w:spacing w:before="0" w:after="180"/>
            </w:pPr>
            <w:r w:rsidRPr="00E9536D">
              <w:t>Think about any procedural points you might want to raise, such as a meeting that wasn’t called properly, or charges not explained, or the right to representation. Decide if you want to raise this at the start of the meeting or at some other time</w:t>
            </w:r>
          </w:p>
        </w:tc>
      </w:tr>
      <w:tr w:rsidR="006057AB" w:rsidRPr="00E9536D" w14:paraId="5D761712" w14:textId="77777777" w:rsidTr="00C27555">
        <w:trPr>
          <w:trHeight w:val="3021"/>
        </w:trPr>
        <w:tc>
          <w:tcPr>
            <w:tcW w:w="9061" w:type="dxa"/>
          </w:tcPr>
          <w:p w14:paraId="14034B8D" w14:textId="77777777" w:rsidR="006057AB" w:rsidRPr="00E9536D" w:rsidRDefault="006057AB" w:rsidP="00C27555">
            <w:pPr>
              <w:spacing w:before="0" w:after="180"/>
            </w:pPr>
          </w:p>
        </w:tc>
      </w:tr>
      <w:tr w:rsidR="006057AB" w:rsidRPr="00E9536D" w14:paraId="7802C87E" w14:textId="77777777" w:rsidTr="00C27555">
        <w:tc>
          <w:tcPr>
            <w:tcW w:w="9061" w:type="dxa"/>
          </w:tcPr>
          <w:p w14:paraId="165FE5E2" w14:textId="77777777" w:rsidR="006057AB" w:rsidRPr="00E9536D" w:rsidRDefault="006057AB" w:rsidP="00C27555">
            <w:pPr>
              <w:spacing w:before="0" w:after="180"/>
              <w:rPr>
                <w:b/>
              </w:rPr>
            </w:pPr>
            <w:r w:rsidRPr="00E9536D">
              <w:rPr>
                <w:b/>
              </w:rPr>
              <w:t>Opening statement</w:t>
            </w:r>
          </w:p>
        </w:tc>
      </w:tr>
      <w:tr w:rsidR="006057AB" w:rsidRPr="00E9536D" w14:paraId="31CD4484" w14:textId="77777777" w:rsidTr="00C27555">
        <w:tc>
          <w:tcPr>
            <w:tcW w:w="9061" w:type="dxa"/>
          </w:tcPr>
          <w:p w14:paraId="1DD28F39" w14:textId="77777777" w:rsidR="006057AB" w:rsidRPr="00E9536D" w:rsidRDefault="006057AB" w:rsidP="00C27555">
            <w:pPr>
              <w:spacing w:before="0" w:after="180"/>
            </w:pPr>
            <w:r w:rsidRPr="00E9536D">
              <w:t>This is your chance to shape the meeting from the start. It might make sense to prepare a short statement and ask the member to sign it. This could be later used to deflect questions to the member. You need to decide if the member is accepting all or part of the allegation</w:t>
            </w:r>
          </w:p>
        </w:tc>
      </w:tr>
      <w:tr w:rsidR="006057AB" w:rsidRPr="00E9536D" w14:paraId="2D479592" w14:textId="77777777" w:rsidTr="00C27555">
        <w:trPr>
          <w:trHeight w:val="3386"/>
        </w:trPr>
        <w:tc>
          <w:tcPr>
            <w:tcW w:w="9061" w:type="dxa"/>
          </w:tcPr>
          <w:p w14:paraId="2ACA4862" w14:textId="77777777" w:rsidR="006057AB" w:rsidRPr="00E9536D" w:rsidRDefault="006057AB" w:rsidP="00C27555">
            <w:pPr>
              <w:spacing w:before="0" w:after="180"/>
              <w:rPr>
                <w:b/>
              </w:rPr>
            </w:pPr>
          </w:p>
        </w:tc>
      </w:tr>
      <w:tr w:rsidR="006057AB" w:rsidRPr="00E9536D" w14:paraId="2B1C6C45" w14:textId="77777777" w:rsidTr="00C27555">
        <w:tc>
          <w:tcPr>
            <w:tcW w:w="9061" w:type="dxa"/>
          </w:tcPr>
          <w:p w14:paraId="2E41BDD5" w14:textId="77777777" w:rsidR="006057AB" w:rsidRPr="00E9536D" w:rsidRDefault="006057AB" w:rsidP="00C27555">
            <w:pPr>
              <w:spacing w:before="0" w:after="180"/>
              <w:rPr>
                <w:b/>
              </w:rPr>
            </w:pPr>
            <w:r w:rsidRPr="00E9536D">
              <w:rPr>
                <w:b/>
              </w:rPr>
              <w:lastRenderedPageBreak/>
              <w:t>Questions for the investigating officer</w:t>
            </w:r>
          </w:p>
        </w:tc>
      </w:tr>
      <w:tr w:rsidR="006057AB" w:rsidRPr="00E9536D" w14:paraId="4D27ADAF" w14:textId="77777777" w:rsidTr="00C27555">
        <w:tc>
          <w:tcPr>
            <w:tcW w:w="9061" w:type="dxa"/>
          </w:tcPr>
          <w:p w14:paraId="7C726F60" w14:textId="77777777" w:rsidR="006057AB" w:rsidRPr="00E9536D" w:rsidRDefault="006057AB" w:rsidP="00C27555">
            <w:pPr>
              <w:spacing w:before="0" w:after="180"/>
            </w:pPr>
            <w:r w:rsidRPr="00E9536D">
              <w:t xml:space="preserve">Use where and when type questions, not whys and </w:t>
            </w:r>
            <w:proofErr w:type="spellStart"/>
            <w:r w:rsidRPr="00E9536D">
              <w:t>hows</w:t>
            </w:r>
            <w:proofErr w:type="spellEnd"/>
            <w:r w:rsidRPr="00E9536D">
              <w:t xml:space="preserve">. Identify closed questions that highlight the key points of your case </w:t>
            </w:r>
            <w:proofErr w:type="spellStart"/>
            <w:proofErr w:type="gramStart"/>
            <w:r w:rsidRPr="00E9536D">
              <w:t>eg</w:t>
            </w:r>
            <w:proofErr w:type="spellEnd"/>
            <w:proofErr w:type="gramEnd"/>
            <w:r w:rsidRPr="00E9536D">
              <w:t xml:space="preserve"> ask if the responsible manager knows the procedure and the part you want to refer to. Then ask them when they did this action, which you believe they did not do correctly. Ask them to record that it was not done. Make a note of it yourself.</w:t>
            </w:r>
          </w:p>
        </w:tc>
      </w:tr>
      <w:tr w:rsidR="006057AB" w:rsidRPr="00E9536D" w14:paraId="398FD2B2" w14:textId="77777777" w:rsidTr="00C27555">
        <w:trPr>
          <w:trHeight w:val="3302"/>
        </w:trPr>
        <w:tc>
          <w:tcPr>
            <w:tcW w:w="9061" w:type="dxa"/>
          </w:tcPr>
          <w:p w14:paraId="063EFD80" w14:textId="77777777" w:rsidR="006057AB" w:rsidRPr="00E9536D" w:rsidRDefault="006057AB" w:rsidP="00C27555"/>
        </w:tc>
      </w:tr>
      <w:tr w:rsidR="006057AB" w:rsidRPr="00E9536D" w14:paraId="617017E6" w14:textId="77777777" w:rsidTr="00C27555">
        <w:tc>
          <w:tcPr>
            <w:tcW w:w="9061" w:type="dxa"/>
          </w:tcPr>
          <w:p w14:paraId="5D92BD2C" w14:textId="77777777" w:rsidR="006057AB" w:rsidRPr="00E9536D" w:rsidRDefault="006057AB" w:rsidP="00C27555">
            <w:pPr>
              <w:spacing w:before="0" w:after="180"/>
              <w:rPr>
                <w:b/>
              </w:rPr>
            </w:pPr>
            <w:r w:rsidRPr="00E9536D">
              <w:rPr>
                <w:b/>
              </w:rPr>
              <w:t>Presenting the member’s case</w:t>
            </w:r>
          </w:p>
        </w:tc>
      </w:tr>
      <w:tr w:rsidR="006057AB" w:rsidRPr="00E9536D" w14:paraId="705A41CE" w14:textId="77777777" w:rsidTr="00C27555">
        <w:tc>
          <w:tcPr>
            <w:tcW w:w="9061" w:type="dxa"/>
          </w:tcPr>
          <w:p w14:paraId="2451C75F" w14:textId="77777777" w:rsidR="006057AB" w:rsidRPr="00E9536D" w:rsidRDefault="006057AB" w:rsidP="00C27555">
            <w:pPr>
              <w:spacing w:before="0" w:after="180"/>
            </w:pPr>
            <w:r w:rsidRPr="00E9536D">
              <w:t>With the member, go through the points to focus on and get them to practice this with you. Tell them where you are going to come in with questions or where you may tie the case to answers by witnesses or the investigating officer.</w:t>
            </w:r>
          </w:p>
        </w:tc>
      </w:tr>
      <w:tr w:rsidR="006057AB" w:rsidRPr="00E9536D" w14:paraId="51044AA5" w14:textId="77777777" w:rsidTr="00C27555">
        <w:trPr>
          <w:trHeight w:val="3573"/>
        </w:trPr>
        <w:tc>
          <w:tcPr>
            <w:tcW w:w="9061" w:type="dxa"/>
          </w:tcPr>
          <w:p w14:paraId="519B61D0" w14:textId="77777777" w:rsidR="006057AB" w:rsidRPr="00E9536D" w:rsidRDefault="006057AB" w:rsidP="00C27555"/>
        </w:tc>
      </w:tr>
      <w:tr w:rsidR="006057AB" w:rsidRPr="00E9536D" w14:paraId="074D3AB9" w14:textId="77777777" w:rsidTr="00C27555">
        <w:tc>
          <w:tcPr>
            <w:tcW w:w="9061" w:type="dxa"/>
          </w:tcPr>
          <w:p w14:paraId="2CB06CDE" w14:textId="77777777" w:rsidR="006057AB" w:rsidRPr="00E9536D" w:rsidRDefault="006057AB" w:rsidP="00C27555">
            <w:pPr>
              <w:spacing w:before="0" w:after="180"/>
              <w:rPr>
                <w:b/>
              </w:rPr>
            </w:pPr>
            <w:r w:rsidRPr="00E9536D">
              <w:rPr>
                <w:b/>
              </w:rPr>
              <w:t>Minimising the pressure on your member</w:t>
            </w:r>
          </w:p>
        </w:tc>
      </w:tr>
      <w:tr w:rsidR="006057AB" w:rsidRPr="00E9536D" w14:paraId="7D028060" w14:textId="77777777" w:rsidTr="00C27555">
        <w:tc>
          <w:tcPr>
            <w:tcW w:w="9061" w:type="dxa"/>
          </w:tcPr>
          <w:p w14:paraId="38D275EB" w14:textId="77777777" w:rsidR="006057AB" w:rsidRPr="00E9536D" w:rsidRDefault="006057AB" w:rsidP="00C27555">
            <w:pPr>
              <w:spacing w:before="0" w:after="180"/>
            </w:pPr>
            <w:r w:rsidRPr="00E9536D">
              <w:t>Identify ways you can avoid your member being put under pressure. For instance, you might want to use the statement you provided earlier and refer to that. Agree responses to likely questions</w:t>
            </w:r>
          </w:p>
        </w:tc>
      </w:tr>
      <w:tr w:rsidR="006057AB" w:rsidRPr="00E9536D" w14:paraId="019EC54C" w14:textId="77777777" w:rsidTr="00C27555">
        <w:trPr>
          <w:trHeight w:val="3305"/>
        </w:trPr>
        <w:tc>
          <w:tcPr>
            <w:tcW w:w="9061" w:type="dxa"/>
          </w:tcPr>
          <w:p w14:paraId="6403D211" w14:textId="77777777" w:rsidR="006057AB" w:rsidRPr="00E9536D" w:rsidRDefault="006057AB" w:rsidP="00C27555"/>
        </w:tc>
      </w:tr>
      <w:tr w:rsidR="006057AB" w:rsidRPr="00E9536D" w14:paraId="00792CF8" w14:textId="77777777" w:rsidTr="00C27555">
        <w:tc>
          <w:tcPr>
            <w:tcW w:w="9061" w:type="dxa"/>
          </w:tcPr>
          <w:p w14:paraId="4303B666" w14:textId="77777777" w:rsidR="006057AB" w:rsidRPr="00E9536D" w:rsidRDefault="006057AB" w:rsidP="00C27555">
            <w:pPr>
              <w:spacing w:before="0" w:after="180"/>
            </w:pPr>
            <w:r w:rsidRPr="00E9536D">
              <w:rPr>
                <w:b/>
              </w:rPr>
              <w:lastRenderedPageBreak/>
              <w:t>Adjourn to review notes</w:t>
            </w:r>
          </w:p>
        </w:tc>
      </w:tr>
      <w:tr w:rsidR="006057AB" w:rsidRPr="00E9536D" w14:paraId="0A5A56FA" w14:textId="77777777" w:rsidTr="00C27555">
        <w:tc>
          <w:tcPr>
            <w:tcW w:w="9061" w:type="dxa"/>
          </w:tcPr>
          <w:p w14:paraId="43BED0BA" w14:textId="77777777" w:rsidR="006057AB" w:rsidRPr="00E9536D" w:rsidRDefault="006057AB" w:rsidP="00C27555">
            <w:pPr>
              <w:spacing w:before="0" w:after="180"/>
            </w:pPr>
            <w:r w:rsidRPr="00E9536D">
              <w:t>Look through your notes. You may need to change tack point out where the management have negated arguments or where you have won arguments</w:t>
            </w:r>
          </w:p>
        </w:tc>
      </w:tr>
      <w:tr w:rsidR="006057AB" w:rsidRPr="00E9536D" w14:paraId="6AC25FBC" w14:textId="77777777" w:rsidTr="00C27555">
        <w:trPr>
          <w:trHeight w:val="3294"/>
        </w:trPr>
        <w:tc>
          <w:tcPr>
            <w:tcW w:w="9061" w:type="dxa"/>
          </w:tcPr>
          <w:p w14:paraId="46C766DF" w14:textId="77777777" w:rsidR="006057AB" w:rsidRPr="00E9536D" w:rsidRDefault="006057AB" w:rsidP="00C27555"/>
        </w:tc>
      </w:tr>
      <w:tr w:rsidR="006057AB" w:rsidRPr="00E9536D" w14:paraId="4987B13B" w14:textId="77777777" w:rsidTr="00C27555">
        <w:tc>
          <w:tcPr>
            <w:tcW w:w="9061" w:type="dxa"/>
          </w:tcPr>
          <w:p w14:paraId="3DDFB0A0" w14:textId="77777777" w:rsidR="006057AB" w:rsidRPr="00E9536D" w:rsidRDefault="006057AB" w:rsidP="00C27555">
            <w:pPr>
              <w:spacing w:before="0" w:after="180"/>
              <w:rPr>
                <w:b/>
              </w:rPr>
            </w:pPr>
            <w:r w:rsidRPr="00E9536D">
              <w:rPr>
                <w:b/>
              </w:rPr>
              <w:t>Closing statement/summary</w:t>
            </w:r>
          </w:p>
        </w:tc>
      </w:tr>
      <w:tr w:rsidR="006057AB" w:rsidRPr="00E9536D" w14:paraId="24A05C25" w14:textId="77777777" w:rsidTr="00C27555">
        <w:tc>
          <w:tcPr>
            <w:tcW w:w="9061" w:type="dxa"/>
          </w:tcPr>
          <w:p w14:paraId="75A70CBB" w14:textId="77777777" w:rsidR="006057AB" w:rsidRPr="00E9536D" w:rsidRDefault="006057AB" w:rsidP="00C27555">
            <w:pPr>
              <w:spacing w:before="0" w:after="180"/>
            </w:pPr>
            <w:r w:rsidRPr="00E9536D">
              <w:t>Repeat key points, (highlighting any backed-up points from statements/evidence heard at the meeting) make it clear of any mitigating reasons, create empathy, putting in them in the member’s shoes)</w:t>
            </w:r>
          </w:p>
        </w:tc>
      </w:tr>
      <w:tr w:rsidR="006057AB" w:rsidRPr="00E9536D" w14:paraId="715439F8" w14:textId="77777777" w:rsidTr="00C27555">
        <w:trPr>
          <w:trHeight w:val="3320"/>
        </w:trPr>
        <w:tc>
          <w:tcPr>
            <w:tcW w:w="9061" w:type="dxa"/>
          </w:tcPr>
          <w:p w14:paraId="36FBB4CF" w14:textId="77777777" w:rsidR="006057AB" w:rsidRPr="00E9536D" w:rsidRDefault="006057AB" w:rsidP="00C27555"/>
        </w:tc>
      </w:tr>
      <w:tr w:rsidR="006057AB" w:rsidRPr="00E9536D" w14:paraId="1DA98508" w14:textId="77777777" w:rsidTr="00C27555">
        <w:tc>
          <w:tcPr>
            <w:tcW w:w="9061" w:type="dxa"/>
          </w:tcPr>
          <w:p w14:paraId="4740D7F4" w14:textId="77777777" w:rsidR="006057AB" w:rsidRPr="00E9536D" w:rsidRDefault="006057AB" w:rsidP="00C27555">
            <w:pPr>
              <w:spacing w:before="0" w:after="180"/>
              <w:rPr>
                <w:b/>
              </w:rPr>
            </w:pPr>
            <w:r w:rsidRPr="00E9536D">
              <w:rPr>
                <w:b/>
              </w:rPr>
              <w:t>Statements to disciplinary hearings</w:t>
            </w:r>
          </w:p>
        </w:tc>
      </w:tr>
      <w:tr w:rsidR="006057AB" w:rsidRPr="00E9536D" w14:paraId="13874A71" w14:textId="77777777" w:rsidTr="00C27555">
        <w:tc>
          <w:tcPr>
            <w:tcW w:w="9061" w:type="dxa"/>
          </w:tcPr>
          <w:p w14:paraId="0B615223" w14:textId="77777777" w:rsidR="006057AB" w:rsidRPr="00E9536D" w:rsidRDefault="006057AB" w:rsidP="00C27555">
            <w:r w:rsidRPr="00E9536D">
              <w:t>Address the points made against the member in any case documentation – overall charges and specific examples given.</w:t>
            </w:r>
          </w:p>
          <w:p w14:paraId="2F98AE1B" w14:textId="77777777" w:rsidR="006057AB" w:rsidRPr="00E9536D" w:rsidRDefault="006057AB" w:rsidP="00C27555">
            <w:r w:rsidRPr="00E9536D">
              <w:t>Challenge evidence that is inaccurate or could be interpreted differently.</w:t>
            </w:r>
          </w:p>
          <w:p w14:paraId="0F5C0DCA" w14:textId="77777777" w:rsidR="006057AB" w:rsidRPr="00E9536D" w:rsidRDefault="006057AB" w:rsidP="00C27555">
            <w:r w:rsidRPr="00E9536D">
              <w:t xml:space="preserve">Provide countervailing evidence </w:t>
            </w:r>
            <w:proofErr w:type="spellStart"/>
            <w:proofErr w:type="gramStart"/>
            <w:r w:rsidRPr="00E9536D">
              <w:t>eg</w:t>
            </w:r>
            <w:proofErr w:type="spellEnd"/>
            <w:proofErr w:type="gramEnd"/>
            <w:r w:rsidRPr="00E9536D">
              <w:t xml:space="preserve"> testimony from colleagues, good performance/conduct.</w:t>
            </w:r>
          </w:p>
          <w:p w14:paraId="5989B8E7" w14:textId="77777777" w:rsidR="006057AB" w:rsidRPr="00E9536D" w:rsidRDefault="006057AB" w:rsidP="00C27555">
            <w:r w:rsidRPr="00E9536D">
              <w:t>Include arguments in mitigation, if relevant.</w:t>
            </w:r>
          </w:p>
        </w:tc>
      </w:tr>
      <w:tr w:rsidR="006057AB" w:rsidRPr="00E9536D" w14:paraId="472B07F5" w14:textId="77777777" w:rsidTr="00C27555">
        <w:trPr>
          <w:trHeight w:val="1650"/>
        </w:trPr>
        <w:tc>
          <w:tcPr>
            <w:tcW w:w="9061" w:type="dxa"/>
          </w:tcPr>
          <w:p w14:paraId="483F8055" w14:textId="77777777" w:rsidR="006057AB" w:rsidRPr="00E9536D" w:rsidRDefault="006057AB" w:rsidP="00C27555"/>
        </w:tc>
      </w:tr>
    </w:tbl>
    <w:p w14:paraId="6CBC629A" w14:textId="77777777" w:rsidR="0032218C" w:rsidRDefault="0032218C" w:rsidP="0032218C">
      <w:pPr>
        <w:spacing w:before="0" w:after="180" w:line="280" w:lineRule="exact"/>
      </w:pPr>
    </w:p>
    <w:p w14:paraId="121FACF4" w14:textId="273B0074" w:rsidR="0032218C" w:rsidRPr="002E3693" w:rsidRDefault="0032218C" w:rsidP="0032218C">
      <w:pPr>
        <w:spacing w:before="0" w:after="180" w:line="280" w:lineRule="exact"/>
      </w:pPr>
    </w:p>
    <w:sectPr w:rsidR="0032218C" w:rsidRPr="002E3693" w:rsidSect="00A54CE1">
      <w:footerReference w:type="even" r:id="rId10"/>
      <w:footerReference w:type="default" r:id="rId11"/>
      <w:footerReference w:type="first" r:id="rId12"/>
      <w:type w:val="continuous"/>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6B9B" w14:textId="77777777" w:rsidR="004656DE" w:rsidRDefault="004656DE">
      <w:r>
        <w:separator/>
      </w:r>
    </w:p>
  </w:endnote>
  <w:endnote w:type="continuationSeparator" w:id="0">
    <w:p w14:paraId="7ADF0274" w14:textId="77777777" w:rsidR="004656DE" w:rsidRDefault="0046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Bod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0E6B" w14:textId="77777777" w:rsidR="00F00743" w:rsidRDefault="00F00743">
    <w:pPr>
      <w:pStyle w:val="Footer"/>
      <w:framePr w:wrap="around" w:vAnchor="text" w:hAnchor="margin" w:xAlign="center" w:y="1"/>
    </w:pPr>
    <w:r>
      <w:fldChar w:fldCharType="begin"/>
    </w:r>
    <w:r>
      <w:instrText xml:space="preserve">PAGE  </w:instrText>
    </w:r>
    <w:r>
      <w:fldChar w:fldCharType="end"/>
    </w:r>
  </w:p>
  <w:p w14:paraId="1EE00C1E" w14:textId="77777777" w:rsidR="00F00743" w:rsidRDefault="00F00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6BAC" w14:textId="5A951B3B" w:rsidR="00F00743" w:rsidRPr="00C47041" w:rsidRDefault="0014780B" w:rsidP="00C47041">
    <w:pPr>
      <w:pStyle w:val="Footer"/>
      <w:tabs>
        <w:tab w:val="right" w:pos="9071"/>
      </w:tabs>
      <w:rPr>
        <w:sz w:val="16"/>
        <w:szCs w:val="16"/>
      </w:rPr>
    </w:pPr>
    <w:r w:rsidRPr="0014780B">
      <w:rPr>
        <w:sz w:val="16"/>
        <w:szCs w:val="16"/>
      </w:rPr>
      <w:t>Formal hearing strategy planner</w:t>
    </w:r>
    <w:r w:rsidR="00F00743" w:rsidRPr="00C47041">
      <w:rPr>
        <w:sz w:val="16"/>
        <w:szCs w:val="16"/>
      </w:rPr>
      <w:tab/>
      <w:t xml:space="preserve">      </w:t>
    </w:r>
    <w:sdt>
      <w:sdtPr>
        <w:rPr>
          <w:sz w:val="16"/>
          <w:szCs w:val="16"/>
        </w:rPr>
        <w:id w:val="743369361"/>
        <w:docPartObj>
          <w:docPartGallery w:val="Page Numbers (Bottom of Page)"/>
          <w:docPartUnique/>
        </w:docPartObj>
      </w:sdtPr>
      <w:sdtEndPr>
        <w:rPr>
          <w:noProof/>
        </w:rPr>
      </w:sdtEndPr>
      <w:sdtContent>
        <w:r w:rsidR="00F00743" w:rsidRPr="00C47041">
          <w:rPr>
            <w:sz w:val="16"/>
            <w:szCs w:val="16"/>
          </w:rPr>
          <w:fldChar w:fldCharType="begin"/>
        </w:r>
        <w:r w:rsidR="00F00743" w:rsidRPr="00C47041">
          <w:rPr>
            <w:sz w:val="16"/>
            <w:szCs w:val="16"/>
          </w:rPr>
          <w:instrText xml:space="preserve"> PAGE   \* MERGEFORMAT </w:instrText>
        </w:r>
        <w:r w:rsidR="00F00743" w:rsidRPr="00C47041">
          <w:rPr>
            <w:sz w:val="16"/>
            <w:szCs w:val="16"/>
          </w:rPr>
          <w:fldChar w:fldCharType="separate"/>
        </w:r>
        <w:r w:rsidR="00F00743" w:rsidRPr="00C47041">
          <w:rPr>
            <w:sz w:val="16"/>
            <w:szCs w:val="16"/>
          </w:rPr>
          <w:t>2</w:t>
        </w:r>
        <w:r w:rsidR="00F00743" w:rsidRPr="00C47041">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ED4B" w14:textId="0ABE5F75" w:rsidR="0014780B" w:rsidRDefault="00FB299B">
    <w:pPr>
      <w:pStyle w:val="Footer"/>
    </w:pPr>
    <w:r w:rsidRPr="00FB299B">
      <w:t>Formal hearing strategy planner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0A13" w14:textId="77777777" w:rsidR="004656DE" w:rsidRDefault="004656DE">
      <w:r>
        <w:separator/>
      </w:r>
    </w:p>
  </w:footnote>
  <w:footnote w:type="continuationSeparator" w:id="0">
    <w:p w14:paraId="31E5939C" w14:textId="77777777" w:rsidR="004656DE" w:rsidRDefault="0046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2AB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6DF44D0"/>
    <w:multiLevelType w:val="hybridMultilevel"/>
    <w:tmpl w:val="6242EB18"/>
    <w:styleLink w:val="ImportedStyle38"/>
    <w:lvl w:ilvl="0" w:tplc="84DC4D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20E3BE">
      <w:start w:val="1"/>
      <w:numFmt w:val="bullet"/>
      <w:suff w:val="nothing"/>
      <w:lvlText w:val="o"/>
      <w:lvlJc w:val="left"/>
      <w:pPr>
        <w:tabs>
          <w:tab w:val="left" w:pos="72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16736C">
      <w:start w:val="1"/>
      <w:numFmt w:val="bullet"/>
      <w:suff w:val="nothing"/>
      <w:lvlText w:val="•"/>
      <w:lvlJc w:val="left"/>
      <w:pPr>
        <w:tabs>
          <w:tab w:val="left" w:pos="72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8C1F32">
      <w:start w:val="1"/>
      <w:numFmt w:val="bullet"/>
      <w:suff w:val="nothing"/>
      <w:lvlText w:val="•"/>
      <w:lvlJc w:val="left"/>
      <w:pPr>
        <w:tabs>
          <w:tab w:val="left" w:pos="72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3A06EE">
      <w:start w:val="1"/>
      <w:numFmt w:val="bullet"/>
      <w:suff w:val="nothing"/>
      <w:lvlText w:val="o"/>
      <w:lvlJc w:val="left"/>
      <w:pPr>
        <w:tabs>
          <w:tab w:val="left" w:pos="7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CA112">
      <w:start w:val="1"/>
      <w:numFmt w:val="bullet"/>
      <w:suff w:val="nothing"/>
      <w:lvlText w:val="•"/>
      <w:lvlJc w:val="left"/>
      <w:pPr>
        <w:tabs>
          <w:tab w:val="left" w:pos="72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72CFA6">
      <w:start w:val="1"/>
      <w:numFmt w:val="bullet"/>
      <w:suff w:val="nothing"/>
      <w:lvlText w:val="•"/>
      <w:lvlJc w:val="left"/>
      <w:pPr>
        <w:tabs>
          <w:tab w:val="left" w:pos="72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3AB2F4">
      <w:start w:val="1"/>
      <w:numFmt w:val="bullet"/>
      <w:suff w:val="nothing"/>
      <w:lvlText w:val="o"/>
      <w:lvlJc w:val="left"/>
      <w:pPr>
        <w:tabs>
          <w:tab w:val="left" w:pos="7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902E70">
      <w:start w:val="1"/>
      <w:numFmt w:val="bullet"/>
      <w:suff w:val="nothing"/>
      <w:lvlText w:val="•"/>
      <w:lvlJc w:val="left"/>
      <w:pPr>
        <w:tabs>
          <w:tab w:val="left" w:pos="72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8C4891"/>
    <w:multiLevelType w:val="hybridMultilevel"/>
    <w:tmpl w:val="4D72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F1A6A"/>
    <w:multiLevelType w:val="hybridMultilevel"/>
    <w:tmpl w:val="2498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D3925"/>
    <w:multiLevelType w:val="hybridMultilevel"/>
    <w:tmpl w:val="92A8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30211D6B"/>
    <w:multiLevelType w:val="hybridMultilevel"/>
    <w:tmpl w:val="7242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58D070B3"/>
    <w:multiLevelType w:val="multilevel"/>
    <w:tmpl w:val="29D2A412"/>
    <w:lvl w:ilvl="0">
      <w:start w:val="1"/>
      <w:numFmt w:val="bullet"/>
      <w:pStyle w:val="Tablebullet"/>
      <w:lvlText w:val=""/>
      <w:lvlJc w:val="left"/>
      <w:pPr>
        <w:ind w:left="720" w:hanging="36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2"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13"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0106E"/>
    <w:multiLevelType w:val="multilevel"/>
    <w:tmpl w:val="DFFE91E0"/>
    <w:numStyleLink w:val="ListBullets"/>
  </w:abstractNum>
  <w:abstractNum w:abstractNumId="15"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6" w15:restartNumberingAfterBreak="0">
    <w:nsid w:val="71842F6E"/>
    <w:multiLevelType w:val="hybridMultilevel"/>
    <w:tmpl w:val="64A2FC58"/>
    <w:lvl w:ilvl="0" w:tplc="FE1E59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B65187"/>
    <w:multiLevelType w:val="hybridMultilevel"/>
    <w:tmpl w:val="B7F8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F7820"/>
    <w:multiLevelType w:val="hybridMultilevel"/>
    <w:tmpl w:val="8160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13"/>
  </w:num>
  <w:num w:numId="6">
    <w:abstractNumId w:val="9"/>
  </w:num>
  <w:num w:numId="7">
    <w:abstractNumId w:val="11"/>
  </w:num>
  <w:num w:numId="8">
    <w:abstractNumId w:val="14"/>
  </w:num>
  <w:num w:numId="9">
    <w:abstractNumId w:val="2"/>
  </w:num>
  <w:num w:numId="10">
    <w:abstractNumId w:val="12"/>
  </w:num>
  <w:num w:numId="11">
    <w:abstractNumId w:val="16"/>
  </w:num>
  <w:num w:numId="12">
    <w:abstractNumId w:val="4"/>
  </w:num>
  <w:num w:numId="13">
    <w:abstractNumId w:val="5"/>
  </w:num>
  <w:num w:numId="14">
    <w:abstractNumId w:val="18"/>
  </w:num>
  <w:num w:numId="15">
    <w:abstractNumId w:val="3"/>
  </w:num>
  <w:num w:numId="16">
    <w:abstractNumId w:val="0"/>
  </w:num>
  <w:num w:numId="17">
    <w:abstractNumId w:val="17"/>
  </w:num>
  <w:num w:numId="18">
    <w:abstractNumId w:val="7"/>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9B"/>
    <w:rsid w:val="00000A1B"/>
    <w:rsid w:val="000134EA"/>
    <w:rsid w:val="00013A5C"/>
    <w:rsid w:val="00022220"/>
    <w:rsid w:val="00023B87"/>
    <w:rsid w:val="00024A28"/>
    <w:rsid w:val="00025ECB"/>
    <w:rsid w:val="00032DF0"/>
    <w:rsid w:val="00034577"/>
    <w:rsid w:val="000350C9"/>
    <w:rsid w:val="00050177"/>
    <w:rsid w:val="00064583"/>
    <w:rsid w:val="00064B98"/>
    <w:rsid w:val="000702B4"/>
    <w:rsid w:val="00073AEE"/>
    <w:rsid w:val="000753FA"/>
    <w:rsid w:val="000A2E2A"/>
    <w:rsid w:val="000A31FE"/>
    <w:rsid w:val="000B4EB7"/>
    <w:rsid w:val="000B7013"/>
    <w:rsid w:val="000B7F23"/>
    <w:rsid w:val="000C150D"/>
    <w:rsid w:val="000C45DE"/>
    <w:rsid w:val="000C6F18"/>
    <w:rsid w:val="000D2062"/>
    <w:rsid w:val="000D2214"/>
    <w:rsid w:val="000D6944"/>
    <w:rsid w:val="000D74DD"/>
    <w:rsid w:val="000E273A"/>
    <w:rsid w:val="000E3910"/>
    <w:rsid w:val="000E7EF3"/>
    <w:rsid w:val="001047EB"/>
    <w:rsid w:val="00110DAF"/>
    <w:rsid w:val="0011172A"/>
    <w:rsid w:val="00112A30"/>
    <w:rsid w:val="00131706"/>
    <w:rsid w:val="00132547"/>
    <w:rsid w:val="0013394E"/>
    <w:rsid w:val="00134A5D"/>
    <w:rsid w:val="00135D64"/>
    <w:rsid w:val="00140BEE"/>
    <w:rsid w:val="001453FF"/>
    <w:rsid w:val="001465A5"/>
    <w:rsid w:val="00147807"/>
    <w:rsid w:val="0014780B"/>
    <w:rsid w:val="001520AF"/>
    <w:rsid w:val="00154C6B"/>
    <w:rsid w:val="00156EBB"/>
    <w:rsid w:val="001600DB"/>
    <w:rsid w:val="001664C4"/>
    <w:rsid w:val="00167C0A"/>
    <w:rsid w:val="001704BB"/>
    <w:rsid w:val="00183359"/>
    <w:rsid w:val="00183D96"/>
    <w:rsid w:val="00184B01"/>
    <w:rsid w:val="00185ED9"/>
    <w:rsid w:val="001918F6"/>
    <w:rsid w:val="00191FA0"/>
    <w:rsid w:val="001A5303"/>
    <w:rsid w:val="001A7A5E"/>
    <w:rsid w:val="001B1121"/>
    <w:rsid w:val="001B31C5"/>
    <w:rsid w:val="001B650F"/>
    <w:rsid w:val="001C1C80"/>
    <w:rsid w:val="001C3171"/>
    <w:rsid w:val="001C7DA3"/>
    <w:rsid w:val="001D2191"/>
    <w:rsid w:val="001E13BF"/>
    <w:rsid w:val="001E5181"/>
    <w:rsid w:val="001E6C58"/>
    <w:rsid w:val="00200C94"/>
    <w:rsid w:val="00204A97"/>
    <w:rsid w:val="00205B8C"/>
    <w:rsid w:val="0020637E"/>
    <w:rsid w:val="0021004C"/>
    <w:rsid w:val="002133A7"/>
    <w:rsid w:val="002173CB"/>
    <w:rsid w:val="00221598"/>
    <w:rsid w:val="00227700"/>
    <w:rsid w:val="00234F01"/>
    <w:rsid w:val="00241443"/>
    <w:rsid w:val="00244EF3"/>
    <w:rsid w:val="00252B85"/>
    <w:rsid w:val="00253FBC"/>
    <w:rsid w:val="00257E14"/>
    <w:rsid w:val="00262235"/>
    <w:rsid w:val="00262F35"/>
    <w:rsid w:val="00266793"/>
    <w:rsid w:val="0027502C"/>
    <w:rsid w:val="00275091"/>
    <w:rsid w:val="00276620"/>
    <w:rsid w:val="002821CB"/>
    <w:rsid w:val="00282216"/>
    <w:rsid w:val="002822FE"/>
    <w:rsid w:val="00283A6D"/>
    <w:rsid w:val="00284C89"/>
    <w:rsid w:val="00286339"/>
    <w:rsid w:val="002A03C9"/>
    <w:rsid w:val="002A5EE6"/>
    <w:rsid w:val="002A7AB0"/>
    <w:rsid w:val="002B48FC"/>
    <w:rsid w:val="002B4D5E"/>
    <w:rsid w:val="002C21B7"/>
    <w:rsid w:val="002C3567"/>
    <w:rsid w:val="002D402A"/>
    <w:rsid w:val="002E07E6"/>
    <w:rsid w:val="002E2A35"/>
    <w:rsid w:val="002E646E"/>
    <w:rsid w:val="002E64B0"/>
    <w:rsid w:val="002E665F"/>
    <w:rsid w:val="002F5AB5"/>
    <w:rsid w:val="00311400"/>
    <w:rsid w:val="00316617"/>
    <w:rsid w:val="00316A6A"/>
    <w:rsid w:val="0032218C"/>
    <w:rsid w:val="00324A97"/>
    <w:rsid w:val="003272B9"/>
    <w:rsid w:val="003405C7"/>
    <w:rsid w:val="003425DB"/>
    <w:rsid w:val="00343412"/>
    <w:rsid w:val="003437C3"/>
    <w:rsid w:val="0034627E"/>
    <w:rsid w:val="003523FF"/>
    <w:rsid w:val="00362CCD"/>
    <w:rsid w:val="003709A9"/>
    <w:rsid w:val="00377D57"/>
    <w:rsid w:val="0038623C"/>
    <w:rsid w:val="0039207F"/>
    <w:rsid w:val="003942ED"/>
    <w:rsid w:val="003952E8"/>
    <w:rsid w:val="003955FD"/>
    <w:rsid w:val="003A23CA"/>
    <w:rsid w:val="003A26DE"/>
    <w:rsid w:val="003A3D97"/>
    <w:rsid w:val="003A6939"/>
    <w:rsid w:val="003B2FE9"/>
    <w:rsid w:val="003C23F7"/>
    <w:rsid w:val="003C3164"/>
    <w:rsid w:val="003D6293"/>
    <w:rsid w:val="003F738A"/>
    <w:rsid w:val="00405C43"/>
    <w:rsid w:val="0041740F"/>
    <w:rsid w:val="00421A75"/>
    <w:rsid w:val="00423589"/>
    <w:rsid w:val="00424311"/>
    <w:rsid w:val="004273F0"/>
    <w:rsid w:val="00430784"/>
    <w:rsid w:val="0043695F"/>
    <w:rsid w:val="00436CC5"/>
    <w:rsid w:val="004469E1"/>
    <w:rsid w:val="00450C63"/>
    <w:rsid w:val="00451502"/>
    <w:rsid w:val="00460EFB"/>
    <w:rsid w:val="00461331"/>
    <w:rsid w:val="004656DE"/>
    <w:rsid w:val="00471AF3"/>
    <w:rsid w:val="0047259B"/>
    <w:rsid w:val="0047381D"/>
    <w:rsid w:val="00473D63"/>
    <w:rsid w:val="00483A0B"/>
    <w:rsid w:val="00486121"/>
    <w:rsid w:val="004915D6"/>
    <w:rsid w:val="004A1799"/>
    <w:rsid w:val="004A3859"/>
    <w:rsid w:val="004A41C2"/>
    <w:rsid w:val="004A63B9"/>
    <w:rsid w:val="004B2839"/>
    <w:rsid w:val="004B29A3"/>
    <w:rsid w:val="004B2D2A"/>
    <w:rsid w:val="004B337E"/>
    <w:rsid w:val="004C1EE1"/>
    <w:rsid w:val="004C6FA2"/>
    <w:rsid w:val="004D1D34"/>
    <w:rsid w:val="004D236F"/>
    <w:rsid w:val="004D2835"/>
    <w:rsid w:val="004E238E"/>
    <w:rsid w:val="004E2474"/>
    <w:rsid w:val="004E784A"/>
    <w:rsid w:val="004F0F79"/>
    <w:rsid w:val="004F20EA"/>
    <w:rsid w:val="004F50E8"/>
    <w:rsid w:val="005002D3"/>
    <w:rsid w:val="00504E17"/>
    <w:rsid w:val="00512C1A"/>
    <w:rsid w:val="005225D5"/>
    <w:rsid w:val="005233D6"/>
    <w:rsid w:val="005236D6"/>
    <w:rsid w:val="005253FF"/>
    <w:rsid w:val="005254D5"/>
    <w:rsid w:val="005312F6"/>
    <w:rsid w:val="005318A3"/>
    <w:rsid w:val="0053374E"/>
    <w:rsid w:val="005421A0"/>
    <w:rsid w:val="00542F65"/>
    <w:rsid w:val="00546DC2"/>
    <w:rsid w:val="005703AD"/>
    <w:rsid w:val="005825A2"/>
    <w:rsid w:val="00585A26"/>
    <w:rsid w:val="00586E11"/>
    <w:rsid w:val="00591757"/>
    <w:rsid w:val="005A317F"/>
    <w:rsid w:val="005A7A9E"/>
    <w:rsid w:val="005B794C"/>
    <w:rsid w:val="005C22DE"/>
    <w:rsid w:val="005C7169"/>
    <w:rsid w:val="005D15C0"/>
    <w:rsid w:val="005D3CD7"/>
    <w:rsid w:val="005D5ED1"/>
    <w:rsid w:val="005E09E1"/>
    <w:rsid w:val="005E0C9C"/>
    <w:rsid w:val="005E7ADC"/>
    <w:rsid w:val="005F1104"/>
    <w:rsid w:val="005F4F4B"/>
    <w:rsid w:val="006004DB"/>
    <w:rsid w:val="006057AB"/>
    <w:rsid w:val="00613A0A"/>
    <w:rsid w:val="00613FC4"/>
    <w:rsid w:val="00620AF4"/>
    <w:rsid w:val="00627EB0"/>
    <w:rsid w:val="00631158"/>
    <w:rsid w:val="006359B7"/>
    <w:rsid w:val="00636A50"/>
    <w:rsid w:val="006404CE"/>
    <w:rsid w:val="0064172A"/>
    <w:rsid w:val="00642AA2"/>
    <w:rsid w:val="00643A7A"/>
    <w:rsid w:val="00647FC5"/>
    <w:rsid w:val="006553D8"/>
    <w:rsid w:val="00661741"/>
    <w:rsid w:val="00662171"/>
    <w:rsid w:val="00665E06"/>
    <w:rsid w:val="00667AE8"/>
    <w:rsid w:val="00667E2B"/>
    <w:rsid w:val="00671617"/>
    <w:rsid w:val="00671742"/>
    <w:rsid w:val="00672430"/>
    <w:rsid w:val="00673420"/>
    <w:rsid w:val="00675552"/>
    <w:rsid w:val="00682467"/>
    <w:rsid w:val="006951F6"/>
    <w:rsid w:val="0069744C"/>
    <w:rsid w:val="006A2192"/>
    <w:rsid w:val="006A5FC5"/>
    <w:rsid w:val="006B019D"/>
    <w:rsid w:val="006B76AF"/>
    <w:rsid w:val="006C1264"/>
    <w:rsid w:val="006C6D73"/>
    <w:rsid w:val="006C7583"/>
    <w:rsid w:val="006C7C77"/>
    <w:rsid w:val="006C7E43"/>
    <w:rsid w:val="006D3043"/>
    <w:rsid w:val="006D55D8"/>
    <w:rsid w:val="006E201B"/>
    <w:rsid w:val="0070375C"/>
    <w:rsid w:val="007130FD"/>
    <w:rsid w:val="00727607"/>
    <w:rsid w:val="007328F4"/>
    <w:rsid w:val="007334E1"/>
    <w:rsid w:val="0073354D"/>
    <w:rsid w:val="00750BB8"/>
    <w:rsid w:val="00751E1C"/>
    <w:rsid w:val="00752F15"/>
    <w:rsid w:val="007638DF"/>
    <w:rsid w:val="00763E24"/>
    <w:rsid w:val="00771506"/>
    <w:rsid w:val="00784072"/>
    <w:rsid w:val="007840E4"/>
    <w:rsid w:val="0078775E"/>
    <w:rsid w:val="00795785"/>
    <w:rsid w:val="00795D39"/>
    <w:rsid w:val="00797288"/>
    <w:rsid w:val="007A0964"/>
    <w:rsid w:val="007B0C99"/>
    <w:rsid w:val="007B5251"/>
    <w:rsid w:val="007B68A9"/>
    <w:rsid w:val="007C56FC"/>
    <w:rsid w:val="007D23B9"/>
    <w:rsid w:val="007D5AE7"/>
    <w:rsid w:val="00815362"/>
    <w:rsid w:val="008214D2"/>
    <w:rsid w:val="008267A3"/>
    <w:rsid w:val="00827FF2"/>
    <w:rsid w:val="008420BF"/>
    <w:rsid w:val="00842599"/>
    <w:rsid w:val="00851FD7"/>
    <w:rsid w:val="00860FFA"/>
    <w:rsid w:val="00862910"/>
    <w:rsid w:val="00866AE5"/>
    <w:rsid w:val="00867417"/>
    <w:rsid w:val="00885EC3"/>
    <w:rsid w:val="008945BC"/>
    <w:rsid w:val="008B0412"/>
    <w:rsid w:val="008B23EB"/>
    <w:rsid w:val="008B50D5"/>
    <w:rsid w:val="008C1228"/>
    <w:rsid w:val="008C601D"/>
    <w:rsid w:val="008C6964"/>
    <w:rsid w:val="008D0E3C"/>
    <w:rsid w:val="008D15B0"/>
    <w:rsid w:val="00907904"/>
    <w:rsid w:val="00913DAA"/>
    <w:rsid w:val="009141A5"/>
    <w:rsid w:val="009141D7"/>
    <w:rsid w:val="00914EF9"/>
    <w:rsid w:val="009233FF"/>
    <w:rsid w:val="00924AA1"/>
    <w:rsid w:val="009253B2"/>
    <w:rsid w:val="00927EAC"/>
    <w:rsid w:val="00941564"/>
    <w:rsid w:val="009527CA"/>
    <w:rsid w:val="00952E50"/>
    <w:rsid w:val="00954047"/>
    <w:rsid w:val="00961CBF"/>
    <w:rsid w:val="009637B8"/>
    <w:rsid w:val="00966BA1"/>
    <w:rsid w:val="00967883"/>
    <w:rsid w:val="00974FEA"/>
    <w:rsid w:val="009862AA"/>
    <w:rsid w:val="00992F8A"/>
    <w:rsid w:val="009965AB"/>
    <w:rsid w:val="009A0CB5"/>
    <w:rsid w:val="009A4834"/>
    <w:rsid w:val="009A735F"/>
    <w:rsid w:val="009B5E42"/>
    <w:rsid w:val="009C0007"/>
    <w:rsid w:val="009C3056"/>
    <w:rsid w:val="009C3DAC"/>
    <w:rsid w:val="009D0598"/>
    <w:rsid w:val="009D698C"/>
    <w:rsid w:val="009F1834"/>
    <w:rsid w:val="009F23B9"/>
    <w:rsid w:val="009F417D"/>
    <w:rsid w:val="009F581F"/>
    <w:rsid w:val="00A026F2"/>
    <w:rsid w:val="00A02D93"/>
    <w:rsid w:val="00A10C1B"/>
    <w:rsid w:val="00A21F38"/>
    <w:rsid w:val="00A3309C"/>
    <w:rsid w:val="00A44A82"/>
    <w:rsid w:val="00A46449"/>
    <w:rsid w:val="00A47F19"/>
    <w:rsid w:val="00A54C45"/>
    <w:rsid w:val="00A54CE1"/>
    <w:rsid w:val="00A561B5"/>
    <w:rsid w:val="00A5744E"/>
    <w:rsid w:val="00A577A5"/>
    <w:rsid w:val="00A63A5C"/>
    <w:rsid w:val="00A64291"/>
    <w:rsid w:val="00A77315"/>
    <w:rsid w:val="00A91B07"/>
    <w:rsid w:val="00A93B87"/>
    <w:rsid w:val="00A93E65"/>
    <w:rsid w:val="00A95F21"/>
    <w:rsid w:val="00A96E79"/>
    <w:rsid w:val="00AA213A"/>
    <w:rsid w:val="00AA7AB2"/>
    <w:rsid w:val="00AB23AC"/>
    <w:rsid w:val="00AD2A48"/>
    <w:rsid w:val="00AD3DDD"/>
    <w:rsid w:val="00AD4087"/>
    <w:rsid w:val="00AE3426"/>
    <w:rsid w:val="00AE5245"/>
    <w:rsid w:val="00AE7A80"/>
    <w:rsid w:val="00AF5642"/>
    <w:rsid w:val="00B11709"/>
    <w:rsid w:val="00B24081"/>
    <w:rsid w:val="00B310D8"/>
    <w:rsid w:val="00B32756"/>
    <w:rsid w:val="00B32FA1"/>
    <w:rsid w:val="00B4255A"/>
    <w:rsid w:val="00B46961"/>
    <w:rsid w:val="00B60548"/>
    <w:rsid w:val="00B67AFA"/>
    <w:rsid w:val="00B72873"/>
    <w:rsid w:val="00B77687"/>
    <w:rsid w:val="00B814AF"/>
    <w:rsid w:val="00B828F4"/>
    <w:rsid w:val="00B90556"/>
    <w:rsid w:val="00B9367E"/>
    <w:rsid w:val="00B96518"/>
    <w:rsid w:val="00BA35A2"/>
    <w:rsid w:val="00BA3B8A"/>
    <w:rsid w:val="00BA4137"/>
    <w:rsid w:val="00BC025E"/>
    <w:rsid w:val="00BC0FF9"/>
    <w:rsid w:val="00BC1D2B"/>
    <w:rsid w:val="00BD23EE"/>
    <w:rsid w:val="00BE1C10"/>
    <w:rsid w:val="00BE2986"/>
    <w:rsid w:val="00BE5E1E"/>
    <w:rsid w:val="00BF08F9"/>
    <w:rsid w:val="00BF6A25"/>
    <w:rsid w:val="00C03233"/>
    <w:rsid w:val="00C108A6"/>
    <w:rsid w:val="00C20D01"/>
    <w:rsid w:val="00C26B8B"/>
    <w:rsid w:val="00C27555"/>
    <w:rsid w:val="00C30250"/>
    <w:rsid w:val="00C43965"/>
    <w:rsid w:val="00C47041"/>
    <w:rsid w:val="00C502BE"/>
    <w:rsid w:val="00C52DC7"/>
    <w:rsid w:val="00C545C7"/>
    <w:rsid w:val="00C563EB"/>
    <w:rsid w:val="00C618B2"/>
    <w:rsid w:val="00C65A9B"/>
    <w:rsid w:val="00C75908"/>
    <w:rsid w:val="00C82037"/>
    <w:rsid w:val="00C84201"/>
    <w:rsid w:val="00C93D7C"/>
    <w:rsid w:val="00C94DA1"/>
    <w:rsid w:val="00CA0190"/>
    <w:rsid w:val="00CA214A"/>
    <w:rsid w:val="00CA32DD"/>
    <w:rsid w:val="00CA3787"/>
    <w:rsid w:val="00CC45C9"/>
    <w:rsid w:val="00CC526D"/>
    <w:rsid w:val="00CC581B"/>
    <w:rsid w:val="00CC735B"/>
    <w:rsid w:val="00CD1DF7"/>
    <w:rsid w:val="00CD4661"/>
    <w:rsid w:val="00CE0A4A"/>
    <w:rsid w:val="00CE4562"/>
    <w:rsid w:val="00CE7EAC"/>
    <w:rsid w:val="00CF045D"/>
    <w:rsid w:val="00CF1503"/>
    <w:rsid w:val="00D0180B"/>
    <w:rsid w:val="00D04FB3"/>
    <w:rsid w:val="00D209C3"/>
    <w:rsid w:val="00D20CF1"/>
    <w:rsid w:val="00D360CE"/>
    <w:rsid w:val="00D3640C"/>
    <w:rsid w:val="00D37FEC"/>
    <w:rsid w:val="00D41489"/>
    <w:rsid w:val="00D601F7"/>
    <w:rsid w:val="00D622A1"/>
    <w:rsid w:val="00D649F9"/>
    <w:rsid w:val="00D652FF"/>
    <w:rsid w:val="00D67E57"/>
    <w:rsid w:val="00D71F11"/>
    <w:rsid w:val="00D72FE6"/>
    <w:rsid w:val="00D808BE"/>
    <w:rsid w:val="00D90519"/>
    <w:rsid w:val="00DA10C8"/>
    <w:rsid w:val="00DA60C0"/>
    <w:rsid w:val="00DA753C"/>
    <w:rsid w:val="00DB1222"/>
    <w:rsid w:val="00DB4145"/>
    <w:rsid w:val="00DB6D7B"/>
    <w:rsid w:val="00DC4346"/>
    <w:rsid w:val="00DD3327"/>
    <w:rsid w:val="00DE23D0"/>
    <w:rsid w:val="00DF3D6E"/>
    <w:rsid w:val="00DF6BA6"/>
    <w:rsid w:val="00E004EC"/>
    <w:rsid w:val="00E06306"/>
    <w:rsid w:val="00E117CD"/>
    <w:rsid w:val="00E2072C"/>
    <w:rsid w:val="00E235CE"/>
    <w:rsid w:val="00E252DF"/>
    <w:rsid w:val="00E30D6F"/>
    <w:rsid w:val="00E34C55"/>
    <w:rsid w:val="00E35A0D"/>
    <w:rsid w:val="00E40771"/>
    <w:rsid w:val="00E413BB"/>
    <w:rsid w:val="00E45D5F"/>
    <w:rsid w:val="00E515D7"/>
    <w:rsid w:val="00E666DA"/>
    <w:rsid w:val="00E667A2"/>
    <w:rsid w:val="00E66E1C"/>
    <w:rsid w:val="00E74360"/>
    <w:rsid w:val="00E75683"/>
    <w:rsid w:val="00E76877"/>
    <w:rsid w:val="00E9309B"/>
    <w:rsid w:val="00E9536D"/>
    <w:rsid w:val="00EA0DF7"/>
    <w:rsid w:val="00EA4DA5"/>
    <w:rsid w:val="00EA4E0B"/>
    <w:rsid w:val="00EA5F22"/>
    <w:rsid w:val="00EB0A03"/>
    <w:rsid w:val="00EB2787"/>
    <w:rsid w:val="00EB4DA2"/>
    <w:rsid w:val="00EC3171"/>
    <w:rsid w:val="00EC337A"/>
    <w:rsid w:val="00EC6AE1"/>
    <w:rsid w:val="00EC73EB"/>
    <w:rsid w:val="00ED0AEA"/>
    <w:rsid w:val="00ED3A05"/>
    <w:rsid w:val="00EE572E"/>
    <w:rsid w:val="00EF0CBD"/>
    <w:rsid w:val="00EF6BA4"/>
    <w:rsid w:val="00F0063B"/>
    <w:rsid w:val="00F00743"/>
    <w:rsid w:val="00F04FC4"/>
    <w:rsid w:val="00F134D2"/>
    <w:rsid w:val="00F145EE"/>
    <w:rsid w:val="00F14F09"/>
    <w:rsid w:val="00F173BF"/>
    <w:rsid w:val="00F2467F"/>
    <w:rsid w:val="00F266D4"/>
    <w:rsid w:val="00F40DA3"/>
    <w:rsid w:val="00F42D6E"/>
    <w:rsid w:val="00F478B9"/>
    <w:rsid w:val="00F508D1"/>
    <w:rsid w:val="00F5547E"/>
    <w:rsid w:val="00F56D8B"/>
    <w:rsid w:val="00F5724F"/>
    <w:rsid w:val="00F6236A"/>
    <w:rsid w:val="00F642A0"/>
    <w:rsid w:val="00F70D9F"/>
    <w:rsid w:val="00F83201"/>
    <w:rsid w:val="00F845A1"/>
    <w:rsid w:val="00F90F2F"/>
    <w:rsid w:val="00F93EA6"/>
    <w:rsid w:val="00F9592F"/>
    <w:rsid w:val="00F96281"/>
    <w:rsid w:val="00FA4441"/>
    <w:rsid w:val="00FA5C2A"/>
    <w:rsid w:val="00FB0778"/>
    <w:rsid w:val="00FB0DAC"/>
    <w:rsid w:val="00FB108C"/>
    <w:rsid w:val="00FB299B"/>
    <w:rsid w:val="00FC0E67"/>
    <w:rsid w:val="00FC1C36"/>
    <w:rsid w:val="00FD2E93"/>
    <w:rsid w:val="00FD3F2D"/>
    <w:rsid w:val="00FD43F9"/>
    <w:rsid w:val="00FD5FED"/>
    <w:rsid w:val="00FE2582"/>
    <w:rsid w:val="00FF5CCF"/>
    <w:rsid w:val="00FF6E67"/>
    <w:rsid w:val="00FF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3A31C"/>
  <w15:docId w15:val="{2A0416A7-3862-A34A-A3D8-E9B02DFF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6"/>
    <w:pPr>
      <w:spacing w:before="180" w:after="0" w:line="240" w:lineRule="auto"/>
    </w:pPr>
    <w:rPr>
      <w:rFonts w:ascii="Arial" w:hAnsi="Arial" w:cs="Arial"/>
      <w:sz w:val="21"/>
      <w:szCs w:val="21"/>
    </w:rPr>
  </w:style>
  <w:style w:type="paragraph" w:styleId="Heading1">
    <w:name w:val="heading 1"/>
    <w:next w:val="Normal"/>
    <w:link w:val="Heading1Char"/>
    <w:rsid w:val="005236D6"/>
    <w:pPr>
      <w:keepNext/>
      <w:numPr>
        <w:numId w:val="1"/>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636A50"/>
    <w:pPr>
      <w:numPr>
        <w:numId w:val="0"/>
      </w:numPr>
      <w:spacing w:before="480" w:after="240"/>
      <w:outlineLvl w:val="1"/>
    </w:pPr>
    <w:rPr>
      <w:sz w:val="32"/>
    </w:rPr>
  </w:style>
  <w:style w:type="paragraph" w:styleId="Heading3">
    <w:name w:val="heading 3"/>
    <w:basedOn w:val="Heading2"/>
    <w:next w:val="Normal"/>
    <w:link w:val="Heading3Char"/>
    <w:qFormat/>
    <w:rsid w:val="00FC1C36"/>
    <w:pPr>
      <w:tabs>
        <w:tab w:val="left" w:pos="567"/>
      </w:tabs>
      <w:spacing w:before="360" w:after="180"/>
      <w:outlineLvl w:val="2"/>
    </w:pPr>
    <w:rPr>
      <w:color w:val="000000" w:themeColor="text1"/>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8"/>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636A50"/>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FC1C36"/>
    <w:rPr>
      <w:rFonts w:ascii="Arial" w:hAnsi="Arial" w:cs="Arial"/>
      <w:b/>
      <w:color w:val="000000" w:themeColor="text1"/>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5236D6"/>
    <w:pPr>
      <w:ind w:left="720"/>
      <w:contextualSpacing/>
    </w:pPr>
  </w:style>
  <w:style w:type="paragraph" w:styleId="ListBullet2">
    <w:name w:val="List Bullet 2"/>
    <w:basedOn w:val="Normal"/>
    <w:uiPriority w:val="99"/>
    <w:semiHidden/>
    <w:rsid w:val="000E7EF3"/>
    <w:pPr>
      <w:numPr>
        <w:ilvl w:val="1"/>
        <w:numId w:val="8"/>
      </w:numPr>
      <w:tabs>
        <w:tab w:val="left" w:pos="680"/>
        <w:tab w:val="left" w:pos="1021"/>
      </w:tabs>
      <w:spacing w:before="120"/>
    </w:pPr>
  </w:style>
  <w:style w:type="paragraph" w:styleId="ListBullet3">
    <w:name w:val="List Bullet 3"/>
    <w:basedOn w:val="Normal"/>
    <w:uiPriority w:val="99"/>
    <w:semiHidden/>
    <w:rsid w:val="000E7EF3"/>
    <w:pPr>
      <w:numPr>
        <w:ilvl w:val="2"/>
        <w:numId w:val="8"/>
      </w:numPr>
      <w:tabs>
        <w:tab w:val="left" w:pos="1021"/>
      </w:tabs>
      <w:spacing w:before="120"/>
    </w:pPr>
  </w:style>
  <w:style w:type="paragraph" w:styleId="ListBullet4">
    <w:name w:val="List Bullet 4"/>
    <w:basedOn w:val="Normal"/>
    <w:uiPriority w:val="99"/>
    <w:semiHidden/>
    <w:rsid w:val="000E7EF3"/>
    <w:pPr>
      <w:numPr>
        <w:ilvl w:val="3"/>
        <w:numId w:val="8"/>
      </w:numPr>
      <w:spacing w:before="20" w:after="40"/>
    </w:pPr>
  </w:style>
  <w:style w:type="paragraph" w:styleId="ListBullet5">
    <w:name w:val="List Bullet 5"/>
    <w:basedOn w:val="Normal"/>
    <w:uiPriority w:val="99"/>
    <w:semiHidden/>
    <w:rsid w:val="000E7EF3"/>
    <w:pPr>
      <w:numPr>
        <w:ilvl w:val="4"/>
        <w:numId w:val="8"/>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NormalWeb">
    <w:name w:val="Normal (Web)"/>
    <w:basedOn w:val="Normal"/>
    <w:uiPriority w:val="99"/>
    <w:semiHidden/>
    <w:unhideWhenUsed/>
    <w:rsid w:val="00952E50"/>
    <w:pPr>
      <w:spacing w:before="100" w:beforeAutospacing="1" w:after="100" w:afterAutospacing="1"/>
    </w:pPr>
    <w:rPr>
      <w:rFonts w:ascii="Times New Roman" w:eastAsiaTheme="minorEastAsia" w:hAnsi="Times New Roman" w:cs="Times New Roman"/>
      <w:sz w:val="20"/>
      <w:szCs w:val="20"/>
    </w:rPr>
  </w:style>
  <w:style w:type="paragraph" w:styleId="TOCHeading">
    <w:name w:val="TOC Heading"/>
    <w:basedOn w:val="Heading1"/>
    <w:next w:val="Normal"/>
    <w:uiPriority w:val="39"/>
    <w:unhideWhenUsed/>
    <w:qFormat/>
    <w:rsid w:val="00DA753C"/>
    <w:pPr>
      <w:keepLines/>
      <w:numPr>
        <w:numId w:val="0"/>
      </w:numPr>
      <w:spacing w:before="480" w:after="240" w:line="276" w:lineRule="auto"/>
      <w:outlineLvl w:val="9"/>
    </w:pPr>
    <w:rPr>
      <w:rFonts w:eastAsiaTheme="majorEastAsia" w:cs="Times New Roman (Headings CS)"/>
      <w:bCs/>
      <w:color w:val="00264C" w:themeColor="accent1" w:themeShade="BF"/>
      <w:kern w:val="0"/>
      <w:sz w:val="28"/>
      <w:szCs w:val="28"/>
      <w:lang w:val="en-US"/>
    </w:rPr>
  </w:style>
  <w:style w:type="paragraph" w:styleId="TOC3">
    <w:name w:val="toc 3"/>
    <w:basedOn w:val="Normal"/>
    <w:next w:val="Normal"/>
    <w:autoRedefine/>
    <w:uiPriority w:val="39"/>
    <w:unhideWhenUsed/>
    <w:rsid w:val="00F56D8B"/>
    <w:pPr>
      <w:spacing w:before="0"/>
      <w:ind w:left="420"/>
    </w:pPr>
    <w:rPr>
      <w:rFonts w:asciiTheme="minorHAnsi" w:hAnsiTheme="minorHAnsi" w:cstheme="minorHAnsi"/>
      <w:i/>
      <w:iCs/>
      <w:sz w:val="20"/>
      <w:szCs w:val="20"/>
    </w:rPr>
  </w:style>
  <w:style w:type="paragraph" w:styleId="TOC2">
    <w:name w:val="toc 2"/>
    <w:basedOn w:val="Normal"/>
    <w:next w:val="Normal"/>
    <w:autoRedefine/>
    <w:uiPriority w:val="39"/>
    <w:unhideWhenUsed/>
    <w:rsid w:val="00450C63"/>
    <w:pPr>
      <w:spacing w:before="0"/>
      <w:ind w:left="170"/>
    </w:pPr>
    <w:rPr>
      <w:rFonts w:cs="Calibri (Body)"/>
      <w:sz w:val="20"/>
      <w:szCs w:val="20"/>
    </w:rPr>
  </w:style>
  <w:style w:type="paragraph" w:styleId="TOC1">
    <w:name w:val="toc 1"/>
    <w:basedOn w:val="Normal"/>
    <w:next w:val="Normal"/>
    <w:autoRedefine/>
    <w:uiPriority w:val="39"/>
    <w:unhideWhenUsed/>
    <w:rsid w:val="00450C63"/>
    <w:pPr>
      <w:tabs>
        <w:tab w:val="right" w:leader="dot" w:pos="9072"/>
      </w:tabs>
      <w:spacing w:before="120" w:after="40"/>
    </w:pPr>
    <w:rPr>
      <w:rFonts w:cstheme="minorHAnsi"/>
      <w:b/>
      <w:bCs/>
      <w:caps/>
      <w:sz w:val="20"/>
      <w:szCs w:val="20"/>
    </w:rPr>
  </w:style>
  <w:style w:type="paragraph" w:styleId="TOC4">
    <w:name w:val="toc 4"/>
    <w:basedOn w:val="Normal"/>
    <w:next w:val="Normal"/>
    <w:autoRedefine/>
    <w:uiPriority w:val="39"/>
    <w:unhideWhenUsed/>
    <w:rsid w:val="00AD4087"/>
    <w:pPr>
      <w:spacing w:before="0"/>
      <w:ind w:left="630"/>
    </w:pPr>
    <w:rPr>
      <w:rFonts w:asciiTheme="minorHAnsi" w:hAnsiTheme="minorHAnsi" w:cstheme="minorHAnsi"/>
      <w:sz w:val="18"/>
      <w:szCs w:val="18"/>
    </w:rPr>
  </w:style>
  <w:style w:type="paragraph" w:styleId="TOC5">
    <w:name w:val="toc 5"/>
    <w:basedOn w:val="Normal"/>
    <w:next w:val="Normal"/>
    <w:autoRedefine/>
    <w:uiPriority w:val="39"/>
    <w:unhideWhenUsed/>
    <w:rsid w:val="00AD4087"/>
    <w:pPr>
      <w:spacing w:before="0"/>
      <w:ind w:left="840"/>
    </w:pPr>
    <w:rPr>
      <w:rFonts w:asciiTheme="minorHAnsi" w:hAnsiTheme="minorHAnsi" w:cstheme="minorHAnsi"/>
      <w:sz w:val="18"/>
      <w:szCs w:val="18"/>
    </w:rPr>
  </w:style>
  <w:style w:type="paragraph" w:styleId="TOC6">
    <w:name w:val="toc 6"/>
    <w:basedOn w:val="Normal"/>
    <w:next w:val="Normal"/>
    <w:autoRedefine/>
    <w:uiPriority w:val="39"/>
    <w:unhideWhenUsed/>
    <w:rsid w:val="00AD4087"/>
    <w:pPr>
      <w:spacing w:before="0"/>
      <w:ind w:left="1050"/>
    </w:pPr>
    <w:rPr>
      <w:rFonts w:asciiTheme="minorHAnsi" w:hAnsiTheme="minorHAnsi" w:cstheme="minorHAnsi"/>
      <w:sz w:val="18"/>
      <w:szCs w:val="18"/>
    </w:rPr>
  </w:style>
  <w:style w:type="paragraph" w:styleId="TOC7">
    <w:name w:val="toc 7"/>
    <w:basedOn w:val="Normal"/>
    <w:next w:val="Normal"/>
    <w:autoRedefine/>
    <w:uiPriority w:val="39"/>
    <w:unhideWhenUsed/>
    <w:rsid w:val="00AD4087"/>
    <w:pPr>
      <w:spacing w:before="0"/>
      <w:ind w:left="1260"/>
    </w:pPr>
    <w:rPr>
      <w:rFonts w:asciiTheme="minorHAnsi" w:hAnsiTheme="minorHAnsi" w:cstheme="minorHAnsi"/>
      <w:sz w:val="18"/>
      <w:szCs w:val="18"/>
    </w:rPr>
  </w:style>
  <w:style w:type="paragraph" w:styleId="TOC8">
    <w:name w:val="toc 8"/>
    <w:basedOn w:val="Normal"/>
    <w:next w:val="Normal"/>
    <w:autoRedefine/>
    <w:uiPriority w:val="39"/>
    <w:unhideWhenUsed/>
    <w:rsid w:val="00AD4087"/>
    <w:pPr>
      <w:spacing w:before="0"/>
      <w:ind w:left="1470"/>
    </w:pPr>
    <w:rPr>
      <w:rFonts w:asciiTheme="minorHAnsi" w:hAnsiTheme="minorHAnsi" w:cstheme="minorHAnsi"/>
      <w:sz w:val="18"/>
      <w:szCs w:val="18"/>
    </w:rPr>
  </w:style>
  <w:style w:type="paragraph" w:styleId="TOC9">
    <w:name w:val="toc 9"/>
    <w:basedOn w:val="Normal"/>
    <w:next w:val="Normal"/>
    <w:autoRedefine/>
    <w:uiPriority w:val="39"/>
    <w:unhideWhenUsed/>
    <w:rsid w:val="00AD4087"/>
    <w:pPr>
      <w:spacing w:before="0"/>
      <w:ind w:left="1680"/>
    </w:pPr>
    <w:rPr>
      <w:rFonts w:asciiTheme="minorHAnsi" w:hAnsiTheme="minorHAnsi" w:cstheme="minorHAnsi"/>
      <w:sz w:val="18"/>
      <w:szCs w:val="18"/>
    </w:rPr>
  </w:style>
  <w:style w:type="paragraph" w:customStyle="1" w:styleId="ProspectHeading1">
    <w:name w:val="Prospect Heading 1"/>
    <w:basedOn w:val="Heading1"/>
    <w:qFormat/>
    <w:rsid w:val="009D698C"/>
    <w:pPr>
      <w:keepLines/>
      <w:numPr>
        <w:numId w:val="0"/>
      </w:numPr>
      <w:spacing w:before="480" w:after="0"/>
    </w:pPr>
    <w:rPr>
      <w:rFonts w:ascii="Times New Roman" w:eastAsiaTheme="majorEastAsia" w:hAnsi="Times New Roman" w:cstheme="majorBidi"/>
      <w:bCs/>
      <w:color w:val="00A663"/>
      <w:kern w:val="0"/>
      <w:sz w:val="32"/>
      <w:szCs w:val="32"/>
      <w:lang w:eastAsia="en-GB"/>
    </w:rPr>
  </w:style>
  <w:style w:type="paragraph" w:styleId="BalloonText">
    <w:name w:val="Balloon Text"/>
    <w:basedOn w:val="Normal"/>
    <w:link w:val="BalloonTextChar"/>
    <w:uiPriority w:val="99"/>
    <w:semiHidden/>
    <w:unhideWhenUsed/>
    <w:rsid w:val="003A3D9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97"/>
    <w:rPr>
      <w:rFonts w:cs="Tahoma"/>
      <w:sz w:val="16"/>
      <w:szCs w:val="16"/>
    </w:rPr>
  </w:style>
  <w:style w:type="table" w:customStyle="1" w:styleId="ProspectBectu">
    <w:name w:val="Prospect/Bectu"/>
    <w:basedOn w:val="TableNormal"/>
    <w:uiPriority w:val="99"/>
    <w:rsid w:val="001B31C5"/>
    <w:pPr>
      <w:spacing w:after="0" w:line="240" w:lineRule="auto"/>
    </w:pPr>
    <w:rPr>
      <w:rFonts w:ascii="Arial" w:hAnsi="Arial"/>
      <w:color w:val="000000"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contextualSpacing w:val="0"/>
      </w:pPr>
      <w:rPr>
        <w:rFonts w:ascii="Arial" w:hAnsi="Arial"/>
        <w:b/>
        <w:i w:val="0"/>
        <w:sz w:val="21"/>
      </w:rPr>
      <w:tblPr/>
      <w:tcPr>
        <w:shd w:val="clear" w:color="auto" w:fill="D9D9D9" w:themeFill="background1" w:themeFillShade="D9"/>
      </w:tcPr>
    </w:tblStylePr>
  </w:style>
  <w:style w:type="paragraph" w:customStyle="1" w:styleId="Tablebullet">
    <w:name w:val="Table bullet"/>
    <w:basedOn w:val="ListBullet"/>
    <w:qFormat/>
    <w:rsid w:val="001B31C5"/>
    <w:pPr>
      <w:numPr>
        <w:numId w:val="7"/>
      </w:numPr>
      <w:spacing w:before="60"/>
    </w:pPr>
    <w:rPr>
      <w:color w:val="000000" w:themeColor="text1"/>
    </w:rPr>
  </w:style>
  <w:style w:type="character" w:styleId="UnresolvedMention">
    <w:name w:val="Unresolved Mention"/>
    <w:basedOn w:val="DefaultParagraphFont"/>
    <w:uiPriority w:val="99"/>
    <w:unhideWhenUsed/>
    <w:rsid w:val="00D652FF"/>
    <w:rPr>
      <w:color w:val="605E5C"/>
      <w:shd w:val="clear" w:color="auto" w:fill="E1DFDD"/>
    </w:rPr>
  </w:style>
  <w:style w:type="numbering" w:customStyle="1" w:styleId="ImportedStyle38">
    <w:name w:val="Imported Style 38"/>
    <w:rsid w:val="0032218C"/>
    <w:pPr>
      <w:numPr>
        <w:numId w:val="9"/>
      </w:numPr>
    </w:pPr>
  </w:style>
  <w:style w:type="character" w:customStyle="1" w:styleId="Bodytext2">
    <w:name w:val="Body text (2)_"/>
    <w:basedOn w:val="DefaultParagraphFont"/>
    <w:link w:val="Bodytext20"/>
    <w:rsid w:val="0032218C"/>
    <w:rPr>
      <w:rFonts w:ascii="Verdana" w:eastAsia="Verdana" w:hAnsi="Verdana" w:cs="Verdana"/>
      <w:sz w:val="19"/>
      <w:szCs w:val="19"/>
      <w:shd w:val="clear" w:color="auto" w:fill="FFFFFF"/>
    </w:rPr>
  </w:style>
  <w:style w:type="character" w:customStyle="1" w:styleId="Bodytext28pt">
    <w:name w:val="Body text (2) + 8 pt"/>
    <w:aliases w:val="Italic,Spacing 0 pt"/>
    <w:basedOn w:val="Bodytext2"/>
    <w:rsid w:val="0032218C"/>
    <w:rPr>
      <w:rFonts w:ascii="Verdana" w:eastAsia="Verdana" w:hAnsi="Verdana" w:cs="Verdana"/>
      <w:i/>
      <w:iCs/>
      <w:color w:val="000000"/>
      <w:spacing w:val="-10"/>
      <w:w w:val="100"/>
      <w:position w:val="0"/>
      <w:sz w:val="16"/>
      <w:szCs w:val="16"/>
      <w:shd w:val="clear" w:color="auto" w:fill="FFFFFF"/>
      <w:lang w:val="en-GB" w:eastAsia="en-GB" w:bidi="en-GB"/>
    </w:rPr>
  </w:style>
  <w:style w:type="paragraph" w:customStyle="1" w:styleId="Bodytext20">
    <w:name w:val="Body text (2)"/>
    <w:basedOn w:val="Normal"/>
    <w:link w:val="Bodytext2"/>
    <w:rsid w:val="0032218C"/>
    <w:pPr>
      <w:widowControl w:val="0"/>
      <w:shd w:val="clear" w:color="auto" w:fill="FFFFFF"/>
      <w:spacing w:before="0" w:line="0" w:lineRule="atLeast"/>
      <w:ind w:hanging="600"/>
    </w:pPr>
    <w:rPr>
      <w:rFonts w:ascii="Verdana" w:eastAsia="Verdana" w:hAnsi="Verdana" w:cs="Verdana"/>
      <w:sz w:val="19"/>
      <w:szCs w:val="19"/>
    </w:rPr>
  </w:style>
  <w:style w:type="paragraph" w:customStyle="1" w:styleId="NoParagraphStyle">
    <w:name w:val="[No Paragraph Style]"/>
    <w:rsid w:val="00BE1C1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BE1C10"/>
  </w:style>
  <w:style w:type="paragraph" w:styleId="BodyText">
    <w:name w:val="Body Text"/>
    <w:basedOn w:val="Normal"/>
    <w:link w:val="BodyTextChar"/>
    <w:uiPriority w:val="99"/>
    <w:semiHidden/>
    <w:unhideWhenUsed/>
    <w:rsid w:val="00C27555"/>
    <w:pPr>
      <w:spacing w:after="120"/>
    </w:pPr>
  </w:style>
  <w:style w:type="character" w:customStyle="1" w:styleId="BodyTextChar">
    <w:name w:val="Body Text Char"/>
    <w:basedOn w:val="DefaultParagraphFont"/>
    <w:link w:val="BodyText"/>
    <w:uiPriority w:val="99"/>
    <w:semiHidden/>
    <w:rsid w:val="00C27555"/>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1841">
      <w:bodyDiv w:val="1"/>
      <w:marLeft w:val="0"/>
      <w:marRight w:val="0"/>
      <w:marTop w:val="0"/>
      <w:marBottom w:val="0"/>
      <w:divBdr>
        <w:top w:val="none" w:sz="0" w:space="0" w:color="auto"/>
        <w:left w:val="none" w:sz="0" w:space="0" w:color="auto"/>
        <w:bottom w:val="none" w:sz="0" w:space="0" w:color="auto"/>
        <w:right w:val="none" w:sz="0" w:space="0" w:color="auto"/>
      </w:divBdr>
    </w:div>
    <w:div w:id="385370665">
      <w:bodyDiv w:val="1"/>
      <w:marLeft w:val="0"/>
      <w:marRight w:val="0"/>
      <w:marTop w:val="0"/>
      <w:marBottom w:val="0"/>
      <w:divBdr>
        <w:top w:val="none" w:sz="0" w:space="0" w:color="auto"/>
        <w:left w:val="none" w:sz="0" w:space="0" w:color="auto"/>
        <w:bottom w:val="none" w:sz="0" w:space="0" w:color="auto"/>
        <w:right w:val="none" w:sz="0" w:space="0" w:color="auto"/>
      </w:divBdr>
    </w:div>
    <w:div w:id="495220430">
      <w:bodyDiv w:val="1"/>
      <w:marLeft w:val="0"/>
      <w:marRight w:val="0"/>
      <w:marTop w:val="0"/>
      <w:marBottom w:val="0"/>
      <w:divBdr>
        <w:top w:val="none" w:sz="0" w:space="0" w:color="auto"/>
        <w:left w:val="none" w:sz="0" w:space="0" w:color="auto"/>
        <w:bottom w:val="none" w:sz="0" w:space="0" w:color="auto"/>
        <w:right w:val="none" w:sz="0" w:space="0" w:color="auto"/>
      </w:divBdr>
    </w:div>
    <w:div w:id="903881702">
      <w:bodyDiv w:val="1"/>
      <w:marLeft w:val="0"/>
      <w:marRight w:val="0"/>
      <w:marTop w:val="0"/>
      <w:marBottom w:val="0"/>
      <w:divBdr>
        <w:top w:val="none" w:sz="0" w:space="0" w:color="auto"/>
        <w:left w:val="none" w:sz="0" w:space="0" w:color="auto"/>
        <w:bottom w:val="none" w:sz="0" w:space="0" w:color="auto"/>
        <w:right w:val="none" w:sz="0" w:space="0" w:color="auto"/>
      </w:divBdr>
    </w:div>
    <w:div w:id="12637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Sharratt\AppData\Roaming\Microsoft\Templates\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45A59B-876B-4586-A531-612373C0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briefing</Template>
  <TotalTime>0</TotalTime>
  <Pages>6</Pages>
  <Words>537</Words>
  <Characters>2729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Microsoft Office User</dc:creator>
  <cp:lastModifiedBy>Kathryn Sharratt</cp:lastModifiedBy>
  <cp:revision>2</cp:revision>
  <cp:lastPrinted>2020-09-24T10:35:00Z</cp:lastPrinted>
  <dcterms:created xsi:type="dcterms:W3CDTF">2021-09-20T12:09:00Z</dcterms:created>
  <dcterms:modified xsi:type="dcterms:W3CDTF">2021-09-20T12:09:00Z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1872774002</vt:i4>
  </property>
  <property fmtid="{D5CDD505-2E9C-101B-9397-08002B2CF9AE}" pid="3" name="_NewReviewCycle">
    <vt:lpwstr/>
  </property>
  <property fmtid="{D5CDD505-2E9C-101B-9397-08002B2CF9AE}" pid="4" name="_EmailSubject">
    <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321645072</vt:i4>
  </property>
</Properties>
</file>