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77B0BB2" w:rsidP="077B0BB2" w:rsidRDefault="077B0BB2" w14:paraId="0C7914E7" w14:textId="4CE30676">
      <w:pPr>
        <w:rPr>
          <w:rFonts w:cs="Arial"/>
          <w:b w:val="1"/>
          <w:bCs w:val="1"/>
          <w:sz w:val="48"/>
          <w:szCs w:val="48"/>
        </w:rPr>
      </w:pPr>
    </w:p>
    <w:p w:rsidR="077B0BB2" w:rsidP="077B0BB2" w:rsidRDefault="077B0BB2" w14:paraId="0AD13C8E" w14:textId="653CE0D5">
      <w:pPr>
        <w:rPr>
          <w:rFonts w:cs="Arial"/>
          <w:b w:val="1"/>
          <w:bCs w:val="1"/>
          <w:sz w:val="48"/>
          <w:szCs w:val="48"/>
        </w:rPr>
      </w:pPr>
    </w:p>
    <w:p w:rsidR="007F3692" w:rsidP="007F3692" w:rsidRDefault="007F3692" w14:paraId="32BF60ED" w14:textId="7E7F9CB5">
      <w:pPr>
        <w:rPr>
          <w:rFonts w:cs="Arial"/>
          <w:b/>
          <w:sz w:val="68"/>
          <w:szCs w:val="68"/>
        </w:rPr>
      </w:pPr>
      <w:r w:rsidRPr="00CD6DEB">
        <w:rPr>
          <w:rFonts w:cs="Arial"/>
          <w:b/>
          <w:sz w:val="48"/>
          <w:szCs w:val="48"/>
        </w:rPr>
        <w:t>Putting what you’ve learnt into practice</w:t>
      </w:r>
    </w:p>
    <w:p w:rsidR="007F3692" w:rsidP="007F3692" w:rsidRDefault="007F3692" w14:paraId="72F62954" w14:textId="77777777">
      <w:pPr>
        <w:spacing w:before="400" w:line="276" w:lineRule="auto"/>
      </w:pPr>
      <w:r>
        <w:t>Spend a few minutes thinking about what you</w:t>
      </w:r>
      <w:r w:rsidRPr="007879EC">
        <w:t xml:space="preserve"> would like to do when you get back to your workplace and what you need to achieve this.</w:t>
      </w:r>
    </w:p>
    <w:p w:rsidR="007F3692" w:rsidP="007F3692" w:rsidRDefault="007F3692" w14:paraId="689C756C" w14:textId="77777777">
      <w:pPr>
        <w:spacing w:line="276" w:lineRule="auto"/>
      </w:pPr>
    </w:p>
    <w:tbl>
      <w:tblPr>
        <w:tblStyle w:val="TableGrid"/>
        <w:tblW w:w="9639" w:type="dxa"/>
        <w:tblInd w:w="-30" w:type="dxa"/>
        <w:tblBorders>
          <w:top w:val="single" w:color="1E998F" w:sz="24" w:space="0"/>
          <w:left w:val="single" w:color="1E998F" w:sz="24" w:space="0"/>
          <w:bottom w:val="single" w:color="1E998F" w:sz="24" w:space="0"/>
          <w:right w:val="single" w:color="1E998F" w:sz="24" w:space="0"/>
          <w:insideH w:val="single" w:color="1E998F" w:sz="24" w:space="0"/>
          <w:insideV w:val="single" w:color="1E998F" w:sz="24" w:space="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Pr="00CD6DEB" w:rsidR="004D7CB1" w:rsidTr="077B0BB2" w14:paraId="7BB2931D" w14:textId="77777777">
        <w:tc>
          <w:tcPr>
            <w:tcW w:w="9639" w:type="dxa"/>
            <w:tcBorders>
              <w:bottom w:val="nil"/>
            </w:tcBorders>
            <w:shd w:val="clear" w:color="auto" w:fill="1E998F"/>
            <w:tcMar/>
          </w:tcPr>
          <w:p w:rsidRPr="00CD6DEB" w:rsidR="004D7CB1" w:rsidP="008F33C8" w:rsidRDefault="004D7CB1" w14:paraId="34E621FC" w14:textId="77777777">
            <w:pPr>
              <w:rPr>
                <w:b/>
                <w:sz w:val="36"/>
                <w:szCs w:val="36"/>
              </w:rPr>
            </w:pPr>
            <w:r w:rsidRPr="002B5D90">
              <w:rPr>
                <w:b/>
                <w:color w:val="FFFFFF" w:themeColor="background1"/>
                <w:sz w:val="36"/>
                <w:szCs w:val="36"/>
              </w:rPr>
              <w:t>Task</w:t>
            </w:r>
          </w:p>
        </w:tc>
      </w:tr>
      <w:tr w:rsidRPr="007F3692" w:rsidR="004D7CB1" w:rsidTr="077B0BB2" w14:paraId="1787058E" w14:textId="77777777">
        <w:tc>
          <w:tcPr>
            <w:tcW w:w="9639" w:type="dxa"/>
            <w:tcBorders>
              <w:top w:val="nil"/>
            </w:tcBorders>
            <w:tcMar/>
          </w:tcPr>
          <w:p w:rsidR="00995542" w:rsidP="008F33C8" w:rsidRDefault="00995542" w14:paraId="23A68272" w14:textId="77777777">
            <w:pPr>
              <w:rPr>
                <w:sz w:val="22"/>
                <w:szCs w:val="22"/>
              </w:rPr>
            </w:pPr>
          </w:p>
          <w:p w:rsidRPr="0010646E" w:rsidR="004D7CB1" w:rsidP="008F33C8" w:rsidRDefault="00995542" w14:paraId="0CC2C62F" w14:textId="78A33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 migh</w:t>
            </w:r>
            <w:r w:rsidR="00DF5F21">
              <w:rPr>
                <w:sz w:val="22"/>
                <w:szCs w:val="22"/>
              </w:rPr>
              <w:t>t you</w:t>
            </w:r>
            <w:r w:rsidR="007A7C4B">
              <w:rPr>
                <w:sz w:val="22"/>
                <w:szCs w:val="22"/>
              </w:rPr>
              <w:t xml:space="preserve"> or expect to</w:t>
            </w:r>
            <w:r w:rsidRPr="0010646E" w:rsidR="004D7CB1">
              <w:rPr>
                <w:sz w:val="22"/>
                <w:szCs w:val="22"/>
              </w:rPr>
              <w:t xml:space="preserve"> negotiate, be </w:t>
            </w:r>
            <w:proofErr w:type="gramStart"/>
            <w:r w:rsidRPr="0010646E" w:rsidR="004D7CB1">
              <w:rPr>
                <w:sz w:val="22"/>
                <w:szCs w:val="22"/>
              </w:rPr>
              <w:t>informed</w:t>
            </w:r>
            <w:proofErr w:type="gramEnd"/>
            <w:r w:rsidR="004D7CB1">
              <w:rPr>
                <w:sz w:val="22"/>
                <w:szCs w:val="22"/>
              </w:rPr>
              <w:t xml:space="preserve"> </w:t>
            </w:r>
            <w:r w:rsidRPr="0010646E" w:rsidR="004D7CB1">
              <w:rPr>
                <w:sz w:val="22"/>
                <w:szCs w:val="22"/>
              </w:rPr>
              <w:t xml:space="preserve">and </w:t>
            </w:r>
            <w:r w:rsidR="007A7C4B">
              <w:rPr>
                <w:sz w:val="22"/>
                <w:szCs w:val="22"/>
              </w:rPr>
              <w:t xml:space="preserve">be </w:t>
            </w:r>
            <w:r w:rsidRPr="0010646E" w:rsidR="004D7CB1">
              <w:rPr>
                <w:sz w:val="22"/>
                <w:szCs w:val="22"/>
              </w:rPr>
              <w:t>consult</w:t>
            </w:r>
            <w:r>
              <w:rPr>
                <w:sz w:val="22"/>
                <w:szCs w:val="22"/>
              </w:rPr>
              <w:t xml:space="preserve">ed? </w:t>
            </w:r>
            <w:r w:rsidR="00DF5F21">
              <w:rPr>
                <w:sz w:val="22"/>
                <w:szCs w:val="22"/>
              </w:rPr>
              <w:t>How do they differ?</w:t>
            </w:r>
          </w:p>
          <w:p w:rsidR="004D7CB1" w:rsidP="008F33C8" w:rsidRDefault="004D7CB1" w14:paraId="2739BC49" w14:textId="77777777">
            <w:pPr>
              <w:rPr>
                <w:sz w:val="22"/>
                <w:szCs w:val="22"/>
              </w:rPr>
            </w:pPr>
          </w:p>
          <w:p w:rsidR="00995542" w:rsidP="077B0BB2" w:rsidRDefault="00995542" w14:paraId="5746A135" w14:noSpellErr="1" w14:textId="390D55A9">
            <w:pPr>
              <w:pStyle w:val="ListBullet"/>
              <w:numPr>
                <w:numId w:val="0"/>
              </w:numPr>
              <w:spacing w:before="0"/>
              <w:ind w:left="0"/>
              <w:rPr>
                <w:rFonts w:ascii="Arial" w:hAnsi="Arial" w:eastAsia="Times" w:cs="Times New Roman"/>
                <w:sz w:val="21"/>
                <w:szCs w:val="21"/>
              </w:rPr>
            </w:pPr>
          </w:p>
          <w:p w:rsidR="004D7CB1" w:rsidP="008F33C8" w:rsidRDefault="00995542" w14:paraId="6F778BC8" w14:textId="48D0C79A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have a negotiations committee? </w:t>
            </w:r>
          </w:p>
          <w:p w:rsidR="004D7CB1" w:rsidP="008F33C8" w:rsidRDefault="004D7CB1" w14:paraId="583A62A7" w14:textId="77777777" w14:noSpellErr="1">
            <w:pPr>
              <w:pStyle w:val="ListBullet"/>
              <w:numPr>
                <w:numId w:val="0"/>
              </w:numPr>
              <w:spacing w:before="0"/>
              <w:rPr>
                <w:sz w:val="22"/>
                <w:szCs w:val="22"/>
              </w:rPr>
            </w:pPr>
          </w:p>
          <w:p w:rsidRPr="0010646E" w:rsidR="004D7CB1" w:rsidP="09335FD2" w:rsidRDefault="004D7CB1" w14:paraId="52E78931" w14:noSpellErr="1" w14:textId="5E75C8D0">
            <w:pPr>
              <w:pStyle w:val="ListBullet"/>
              <w:numPr>
                <w:numId w:val="0"/>
              </w:numPr>
              <w:spacing w:before="0"/>
              <w:ind w:left="0"/>
              <w:rPr>
                <w:rFonts w:ascii="Arial" w:hAnsi="Arial" w:eastAsia="Times" w:cs="Times New Roman"/>
                <w:sz w:val="21"/>
                <w:szCs w:val="21"/>
              </w:rPr>
            </w:pPr>
          </w:p>
        </w:tc>
      </w:tr>
      <w:tr w:rsidRPr="007F3692" w:rsidR="004D7CB1" w:rsidTr="077B0BB2" w14:paraId="50471105" w14:textId="77777777">
        <w:tc>
          <w:tcPr>
            <w:tcW w:w="9639" w:type="dxa"/>
            <w:tcMar/>
          </w:tcPr>
          <w:p w:rsidR="00DF5F21" w:rsidP="00DF5F21" w:rsidRDefault="00DF5F21" w14:paraId="57A7D4FE" w14:textId="77777777">
            <w:pPr>
              <w:pStyle w:val="ListBullet"/>
              <w:numPr>
                <w:numId w:val="0"/>
              </w:numPr>
              <w:spacing w:before="0"/>
              <w:rPr>
                <w:sz w:val="22"/>
                <w:szCs w:val="22"/>
              </w:rPr>
            </w:pPr>
            <w:r w:rsidRPr="09335FD2" w:rsidR="00DF5F21">
              <w:rPr>
                <w:sz w:val="22"/>
                <w:szCs w:val="22"/>
              </w:rPr>
              <w:t>Do you have regular negotiations?</w:t>
            </w:r>
          </w:p>
          <w:p w:rsidR="00DF5F21" w:rsidP="077B0BB2" w:rsidRDefault="00DF5F21" w14:paraId="22B465F3" w14:noSpellErr="1" w14:textId="49725103">
            <w:pPr>
              <w:pStyle w:val="ListBullet"/>
              <w:numPr>
                <w:numId w:val="0"/>
              </w:numPr>
              <w:spacing w:before="0"/>
              <w:ind w:left="0"/>
              <w:rPr>
                <w:rFonts w:ascii="Arial" w:hAnsi="Arial" w:eastAsia="Times" w:cs="Times New Roman"/>
                <w:sz w:val="21"/>
                <w:szCs w:val="21"/>
              </w:rPr>
            </w:pPr>
          </w:p>
          <w:p w:rsidRPr="0010646E" w:rsidR="00DF5F21" w:rsidP="008F33C8" w:rsidRDefault="00DF5F21" w14:paraId="45FE8527" w14:textId="13B50603">
            <w:pPr>
              <w:pStyle w:val="ListBullet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</w:p>
        </w:tc>
      </w:tr>
      <w:tr w:rsidRPr="007F3692" w:rsidR="004D7CB1" w:rsidTr="077B0BB2" w14:paraId="455E155C" w14:textId="77777777">
        <w:trPr>
          <w:trHeight w:val="851"/>
        </w:trPr>
        <w:tc>
          <w:tcPr>
            <w:tcW w:w="9639" w:type="dxa"/>
            <w:tcMar/>
          </w:tcPr>
          <w:p w:rsidR="00DF5F21" w:rsidP="00DF5F21" w:rsidRDefault="00DF5F21" w14:paraId="7A30CB06" w14:textId="77777777">
            <w:pPr>
              <w:pStyle w:val="ListBullet"/>
              <w:numPr>
                <w:numId w:val="0"/>
              </w:numPr>
              <w:spacing w:before="0"/>
              <w:rPr>
                <w:sz w:val="22"/>
                <w:szCs w:val="22"/>
              </w:rPr>
            </w:pPr>
            <w:r w:rsidRPr="09335FD2" w:rsidR="00DF5F21">
              <w:rPr>
                <w:sz w:val="22"/>
                <w:szCs w:val="22"/>
              </w:rPr>
              <w:t xml:space="preserve">Do you have a negotiations agenda? </w:t>
            </w:r>
          </w:p>
          <w:p w:rsidR="09335FD2" w:rsidP="09335FD2" w:rsidRDefault="09335FD2" w14:paraId="29D24900" w14:textId="1ECFFDB6">
            <w:pPr>
              <w:pStyle w:val="ListBullet"/>
              <w:numPr>
                <w:numId w:val="0"/>
              </w:numPr>
              <w:spacing w:before="0"/>
              <w:rPr>
                <w:rFonts w:ascii="Arial" w:hAnsi="Arial" w:eastAsia="Times" w:cs="Times New Roman"/>
                <w:sz w:val="21"/>
                <w:szCs w:val="21"/>
              </w:rPr>
            </w:pPr>
          </w:p>
          <w:p w:rsidRPr="0010646E" w:rsidR="004D7CB1" w:rsidP="077B0BB2" w:rsidRDefault="004D7CB1" w14:paraId="2540E356" w14:noSpellErr="1" w14:textId="56A8E897">
            <w:pPr>
              <w:pStyle w:val="Normal"/>
              <w:spacing w:before="0"/>
              <w:ind w:left="0"/>
              <w:rPr>
                <w:rFonts w:ascii="Arial" w:hAnsi="Arial" w:eastAsia="Times New Roman" w:cs="Times New Roman"/>
                <w:sz w:val="24"/>
                <w:szCs w:val="24"/>
              </w:rPr>
            </w:pPr>
          </w:p>
        </w:tc>
      </w:tr>
      <w:tr w:rsidRPr="007F3692" w:rsidR="004D7CB1" w:rsidTr="077B0BB2" w14:paraId="01245B32" w14:textId="77777777">
        <w:trPr>
          <w:trHeight w:val="655"/>
        </w:trPr>
        <w:tc>
          <w:tcPr>
            <w:tcW w:w="9639" w:type="dxa"/>
            <w:tcMar/>
          </w:tcPr>
          <w:p w:rsidR="00DF5F21" w:rsidP="00DF5F21" w:rsidRDefault="00DF5F21" w14:paraId="4E77AA76" w14:textId="77777777">
            <w:pPr>
              <w:rPr>
                <w:sz w:val="22"/>
                <w:szCs w:val="22"/>
              </w:rPr>
            </w:pPr>
            <w:r w:rsidRPr="09335FD2" w:rsidR="00DF5F21">
              <w:rPr>
                <w:sz w:val="22"/>
                <w:szCs w:val="22"/>
              </w:rPr>
              <w:t>How might you look to influence policy change?</w:t>
            </w:r>
          </w:p>
          <w:p w:rsidR="09335FD2" w:rsidP="09335FD2" w:rsidRDefault="09335FD2" w14:paraId="14480EC0" w14:noSpellErr="1" w14:textId="3DD9C8AD">
            <w:pPr>
              <w:pStyle w:val="Normal"/>
              <w:rPr>
                <w:rFonts w:ascii="Arial" w:hAnsi="Arial" w:eastAsia="Times New Roman" w:cs="Times New Roman"/>
                <w:sz w:val="24"/>
                <w:szCs w:val="24"/>
              </w:rPr>
            </w:pPr>
          </w:p>
          <w:p w:rsidRPr="0010646E" w:rsidR="004D7CB1" w:rsidP="00995542" w:rsidRDefault="004D7CB1" w14:paraId="45665053" w14:textId="5BEF8A4D">
            <w:pPr>
              <w:rPr>
                <w:sz w:val="22"/>
                <w:szCs w:val="22"/>
              </w:rPr>
            </w:pPr>
          </w:p>
        </w:tc>
      </w:tr>
      <w:tr w:rsidRPr="007F3692" w:rsidR="004D7CB1" w:rsidTr="077B0BB2" w14:paraId="0B507C6C" w14:textId="77777777">
        <w:trPr>
          <w:trHeight w:val="851"/>
        </w:trPr>
        <w:tc>
          <w:tcPr>
            <w:tcW w:w="9639" w:type="dxa"/>
            <w:tcMar/>
          </w:tcPr>
          <w:p w:rsidR="004D7CB1" w:rsidP="008F33C8" w:rsidRDefault="004D7CB1" w14:paraId="6ACB34E0" w14:textId="77777777">
            <w:pPr>
              <w:rPr>
                <w:sz w:val="22"/>
                <w:szCs w:val="22"/>
              </w:rPr>
            </w:pPr>
            <w:r w:rsidRPr="09335FD2" w:rsidR="004D7CB1">
              <w:rPr>
                <w:sz w:val="22"/>
                <w:szCs w:val="22"/>
              </w:rPr>
              <w:t>After attending this course, what will you stop doing?</w:t>
            </w:r>
          </w:p>
          <w:p w:rsidR="09335FD2" w:rsidP="09335FD2" w:rsidRDefault="09335FD2" w14:paraId="4931A1E3" w14:noSpellErr="1" w14:textId="60D204C2">
            <w:pPr>
              <w:pStyle w:val="Normal"/>
              <w:rPr>
                <w:rFonts w:ascii="Arial" w:hAnsi="Arial" w:eastAsia="Times New Roman" w:cs="Times New Roman"/>
                <w:sz w:val="24"/>
                <w:szCs w:val="24"/>
              </w:rPr>
            </w:pPr>
          </w:p>
          <w:p w:rsidRPr="0010646E" w:rsidR="004D7CB1" w:rsidP="008F33C8" w:rsidRDefault="004D7CB1" w14:paraId="10B8598F" w14:textId="77777777">
            <w:pPr>
              <w:rPr>
                <w:sz w:val="22"/>
                <w:szCs w:val="22"/>
              </w:rPr>
            </w:pPr>
          </w:p>
        </w:tc>
      </w:tr>
      <w:tr w:rsidRPr="007F3692" w:rsidR="004D7CB1" w:rsidTr="077B0BB2" w14:paraId="2AF4C3F4" w14:textId="77777777">
        <w:trPr>
          <w:trHeight w:val="851"/>
        </w:trPr>
        <w:tc>
          <w:tcPr>
            <w:tcW w:w="9639" w:type="dxa"/>
            <w:tcMar/>
          </w:tcPr>
          <w:p w:rsidR="004D7CB1" w:rsidP="008F33C8" w:rsidRDefault="004D7CB1" w14:paraId="29C1FAED" w14:textId="77777777">
            <w:pPr>
              <w:rPr>
                <w:sz w:val="22"/>
                <w:szCs w:val="22"/>
              </w:rPr>
            </w:pPr>
            <w:r w:rsidRPr="09335FD2" w:rsidR="004D7CB1">
              <w:rPr>
                <w:sz w:val="22"/>
                <w:szCs w:val="22"/>
              </w:rPr>
              <w:t>After attending this course, what will you continue to do?</w:t>
            </w:r>
          </w:p>
          <w:p w:rsidR="09335FD2" w:rsidP="09335FD2" w:rsidRDefault="09335FD2" w14:paraId="531D0B38" w14:noSpellErr="1" w14:textId="49799DAE">
            <w:pPr>
              <w:pStyle w:val="Normal"/>
              <w:rPr>
                <w:rFonts w:ascii="Arial" w:hAnsi="Arial" w:eastAsia="Times New Roman" w:cs="Times New Roman"/>
                <w:sz w:val="24"/>
                <w:szCs w:val="24"/>
              </w:rPr>
            </w:pPr>
          </w:p>
          <w:p w:rsidRPr="0010646E" w:rsidR="004D7CB1" w:rsidP="008F33C8" w:rsidRDefault="004D7CB1" w14:paraId="11C418B6" w14:textId="77777777">
            <w:pPr>
              <w:rPr>
                <w:sz w:val="22"/>
                <w:szCs w:val="22"/>
              </w:rPr>
            </w:pPr>
          </w:p>
        </w:tc>
      </w:tr>
      <w:tr w:rsidRPr="007F3692" w:rsidR="004D7CB1" w:rsidTr="077B0BB2" w14:paraId="6B7E06CD" w14:textId="77777777">
        <w:trPr>
          <w:trHeight w:val="1470"/>
        </w:trPr>
        <w:tc>
          <w:tcPr>
            <w:tcW w:w="9639" w:type="dxa"/>
            <w:tcMar/>
          </w:tcPr>
          <w:p w:rsidR="09335FD2" w:rsidP="077B0BB2" w:rsidRDefault="09335FD2" w14:paraId="65AB4FE1" w14:textId="79AB48DA">
            <w:pPr>
              <w:rPr>
                <w:sz w:val="22"/>
                <w:szCs w:val="22"/>
              </w:rPr>
            </w:pPr>
            <w:r w:rsidRPr="077B0BB2" w:rsidR="004D7CB1">
              <w:rPr>
                <w:sz w:val="22"/>
                <w:szCs w:val="22"/>
              </w:rPr>
              <w:t xml:space="preserve">Based on your new knowledge, what three </w:t>
            </w:r>
            <w:r w:rsidRPr="077B0BB2" w:rsidR="007A7C4B">
              <w:rPr>
                <w:sz w:val="22"/>
                <w:szCs w:val="22"/>
              </w:rPr>
              <w:t>points</w:t>
            </w:r>
            <w:r w:rsidRPr="077B0BB2" w:rsidR="004D7CB1">
              <w:rPr>
                <w:sz w:val="22"/>
                <w:szCs w:val="22"/>
              </w:rPr>
              <w:t xml:space="preserve"> will you </w:t>
            </w:r>
            <w:r w:rsidRPr="077B0BB2" w:rsidR="007A7C4B">
              <w:rPr>
                <w:sz w:val="22"/>
                <w:szCs w:val="22"/>
              </w:rPr>
              <w:t>take to your next negotiations</w:t>
            </w:r>
            <w:r w:rsidRPr="077B0BB2" w:rsidR="004D7CB1">
              <w:rPr>
                <w:sz w:val="22"/>
                <w:szCs w:val="22"/>
              </w:rPr>
              <w:t>?</w:t>
            </w:r>
          </w:p>
          <w:p w:rsidRPr="0010646E" w:rsidR="004D7CB1" w:rsidP="008F33C8" w:rsidRDefault="004D7CB1" w14:paraId="38DC8C6E" w14:textId="77777777">
            <w:pPr>
              <w:spacing w:before="6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1.</w:t>
            </w:r>
          </w:p>
          <w:p w:rsidRPr="0010646E" w:rsidR="004D7CB1" w:rsidP="008F33C8" w:rsidRDefault="004D7CB1" w14:paraId="00043540" w14:textId="77777777">
            <w:pPr>
              <w:spacing w:before="60"/>
              <w:rPr>
                <w:sz w:val="22"/>
                <w:szCs w:val="22"/>
              </w:rPr>
            </w:pPr>
            <w:r w:rsidRPr="0010646E">
              <w:rPr>
                <w:sz w:val="22"/>
                <w:szCs w:val="22"/>
              </w:rPr>
              <w:t>2.</w:t>
            </w:r>
          </w:p>
          <w:p w:rsidRPr="0010646E" w:rsidR="004D7CB1" w:rsidP="077B0BB2" w:rsidRDefault="004D7CB1" w14:paraId="3C7B9132" w14:textId="5D96525D">
            <w:pPr>
              <w:spacing w:before="60"/>
              <w:rPr>
                <w:sz w:val="22"/>
                <w:szCs w:val="22"/>
              </w:rPr>
            </w:pPr>
            <w:r w:rsidRPr="077B0BB2" w:rsidR="004D7CB1">
              <w:rPr>
                <w:sz w:val="22"/>
                <w:szCs w:val="22"/>
              </w:rPr>
              <w:t>3.</w:t>
            </w:r>
          </w:p>
        </w:tc>
      </w:tr>
    </w:tbl>
    <w:p w:rsidRPr="004D7CB1" w:rsidR="002F3740" w:rsidP="004D7CB1" w:rsidRDefault="002F3740" w14:paraId="2FE146C4" w14:textId="23E260E7">
      <w:pPr>
        <w:pStyle w:val="Footer"/>
        <w:rPr>
          <w:color w:val="1E998F"/>
          <w:sz w:val="18"/>
          <w:szCs w:val="18"/>
        </w:rPr>
      </w:pPr>
    </w:p>
    <w:sectPr w:rsidRPr="004D7CB1" w:rsidR="002F3740" w:rsidSect="004D7CB1">
      <w:headerReference w:type="default" r:id="rId8"/>
      <w:type w:val="continuous"/>
      <w:pgSz w:w="11906" w:h="16838" w:orient="portrait"/>
      <w:pgMar w:top="1134" w:right="1134" w:bottom="1134" w:left="1134" w:header="709" w:footer="709" w:gutter="0"/>
      <w:cols w:space="708"/>
      <w:docGrid w:linePitch="360"/>
      <w:footerReference w:type="default" r:id="R32d034916fa7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60D8" w:rsidP="00C011DE" w:rsidRDefault="00E060D8" w14:paraId="458F9845" w14:textId="77777777">
      <w:r>
        <w:separator/>
      </w:r>
    </w:p>
  </w:endnote>
  <w:endnote w:type="continuationSeparator" w:id="0">
    <w:p w:rsidR="00E060D8" w:rsidP="00C011DE" w:rsidRDefault="00E060D8" w14:paraId="6BFA66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77B0BB2" w:rsidTr="077B0BB2" w14:paraId="3612B0F1">
      <w:tc>
        <w:tcPr>
          <w:tcW w:w="3210" w:type="dxa"/>
          <w:tcMar/>
        </w:tcPr>
        <w:p w:rsidR="077B0BB2" w:rsidP="077B0BB2" w:rsidRDefault="077B0BB2" w14:paraId="22F64CE1" w14:textId="6B96BDFF">
          <w:pPr>
            <w:pStyle w:val="Header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  <w:tc>
        <w:tcPr>
          <w:tcW w:w="3210" w:type="dxa"/>
          <w:tcMar/>
        </w:tcPr>
        <w:p w:rsidR="077B0BB2" w:rsidP="077B0BB2" w:rsidRDefault="077B0BB2" w14:paraId="296E27DC" w14:textId="709632ED">
          <w:pPr>
            <w:pStyle w:val="Header"/>
            <w:bidi w:val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  <w:tc>
        <w:tcPr>
          <w:tcW w:w="3210" w:type="dxa"/>
          <w:tcMar/>
        </w:tcPr>
        <w:p w:rsidR="077B0BB2" w:rsidP="077B0BB2" w:rsidRDefault="077B0BB2" w14:paraId="276A4978" w14:textId="76F0A67B">
          <w:pPr>
            <w:pStyle w:val="Header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</w:tr>
  </w:tbl>
  <w:p w:rsidR="077B0BB2" w:rsidP="077B0BB2" w:rsidRDefault="077B0BB2" w14:paraId="0D3C723A" w14:textId="7D6FFC2E">
    <w:pPr>
      <w:pStyle w:val="Footer"/>
      <w:bidi w:val="0"/>
      <w:rPr>
        <w:rFonts w:ascii="Arial" w:hAnsi="Arial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60D8" w:rsidP="00C011DE" w:rsidRDefault="00E060D8" w14:paraId="01AFE787" w14:textId="77777777">
      <w:r>
        <w:separator/>
      </w:r>
    </w:p>
  </w:footnote>
  <w:footnote w:type="continuationSeparator" w:id="0">
    <w:p w:rsidR="00E060D8" w:rsidP="00C011DE" w:rsidRDefault="00E060D8" w14:paraId="63C7AC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F62E7" w:rsidP="00653B70" w:rsidRDefault="005F62E7" w14:paraId="38356C7A" w14:textId="77777777">
    <w:pPr>
      <w:pStyle w:val="Header"/>
      <w:spacing w:before="200"/>
    </w:pPr>
    <w:r>
      <w:rPr>
        <w:noProof/>
      </w:rPr>
      <w:drawing>
        <wp:inline distT="0" distB="0" distL="0" distR="0" wp14:anchorId="55158BDA" wp14:editId="36A31006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28AA8A40" wp14:editId="31868B73">
          <wp:extent cx="1131034" cy="56751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ctu_Logo_Black_CMYK-300dpi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55" cy="585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B44BDA" w:rsidR="00B44BDA" w:rsidP="00653B70" w:rsidRDefault="00B44BDA" w14:paraId="748F4AFA" w14:textId="77777777">
    <w:pPr>
      <w:pStyle w:val="Header"/>
      <w:spacing w:before="200"/>
      <w:rPr>
        <w:rFonts w:ascii="Arial" w:hAnsi="Arial" w:cs="Arial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9CF"/>
    <w:multiLevelType w:val="hybridMultilevel"/>
    <w:tmpl w:val="6FCA05A0"/>
    <w:lvl w:ilvl="0" w:tplc="7F44D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042"/>
    <w:multiLevelType w:val="hybridMultilevel"/>
    <w:tmpl w:val="948AE4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AB6B5D"/>
    <w:multiLevelType w:val="hybridMultilevel"/>
    <w:tmpl w:val="38D484E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8620FB"/>
    <w:multiLevelType w:val="hybridMultilevel"/>
    <w:tmpl w:val="E48EB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76E"/>
    <w:multiLevelType w:val="hybridMultilevel"/>
    <w:tmpl w:val="940AC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16D5"/>
    <w:multiLevelType w:val="hybridMultilevel"/>
    <w:tmpl w:val="39D4E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hint="default" w:ascii="Courier New" w:hAnsi="Courier New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hint="default" w:ascii="Symbol" w:hAnsi="Symbol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hint="default" w:ascii="Courier New" w:hAnsi="Courier New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3940081A"/>
    <w:multiLevelType w:val="hybridMultilevel"/>
    <w:tmpl w:val="093C8F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D7239F"/>
    <w:multiLevelType w:val="hybridMultilevel"/>
    <w:tmpl w:val="6212E4D4"/>
    <w:lvl w:ilvl="0" w:tplc="6BA651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4200AC"/>
    <w:multiLevelType w:val="hybridMultilevel"/>
    <w:tmpl w:val="E17E52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512A5C"/>
    <w:multiLevelType w:val="hybridMultilevel"/>
    <w:tmpl w:val="8C9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045008"/>
    <w:multiLevelType w:val="hybridMultilevel"/>
    <w:tmpl w:val="342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F61703"/>
    <w:multiLevelType w:val="multilevel"/>
    <w:tmpl w:val="3AB0DB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color w:val="auto"/>
        <w:sz w:val="28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  <w:color w:val="auto"/>
        <w:sz w:val="28"/>
      </w:rPr>
    </w:lvl>
    <w:lvl w:ilvl="3">
      <w:start w:val="1"/>
      <w:numFmt w:val="none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CC644A3"/>
    <w:multiLevelType w:val="hybridMultilevel"/>
    <w:tmpl w:val="A048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63EE6"/>
    <w:multiLevelType w:val="hybridMultilevel"/>
    <w:tmpl w:val="5EA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0"/>
  </w:num>
  <w:num w:numId="10">
    <w:abstractNumId w:val="13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9B"/>
    <w:rsid w:val="0000336E"/>
    <w:rsid w:val="000156DD"/>
    <w:rsid w:val="00025D91"/>
    <w:rsid w:val="00080A5B"/>
    <w:rsid w:val="000C38C2"/>
    <w:rsid w:val="000C3D53"/>
    <w:rsid w:val="000F16B9"/>
    <w:rsid w:val="000F1FA4"/>
    <w:rsid w:val="000F5BCF"/>
    <w:rsid w:val="0010646E"/>
    <w:rsid w:val="0012442E"/>
    <w:rsid w:val="001250B8"/>
    <w:rsid w:val="00163ADC"/>
    <w:rsid w:val="0019601B"/>
    <w:rsid w:val="001D50D5"/>
    <w:rsid w:val="002208BF"/>
    <w:rsid w:val="00246CB5"/>
    <w:rsid w:val="00255264"/>
    <w:rsid w:val="002B5D90"/>
    <w:rsid w:val="002D3A31"/>
    <w:rsid w:val="002E366E"/>
    <w:rsid w:val="002F3740"/>
    <w:rsid w:val="00302EFF"/>
    <w:rsid w:val="00341676"/>
    <w:rsid w:val="00370075"/>
    <w:rsid w:val="003978E5"/>
    <w:rsid w:val="004115A9"/>
    <w:rsid w:val="00412E66"/>
    <w:rsid w:val="00486EDF"/>
    <w:rsid w:val="004D41C0"/>
    <w:rsid w:val="004D7CB1"/>
    <w:rsid w:val="004F51C0"/>
    <w:rsid w:val="00511A50"/>
    <w:rsid w:val="0055522E"/>
    <w:rsid w:val="005D67CD"/>
    <w:rsid w:val="005E1F83"/>
    <w:rsid w:val="005F62E7"/>
    <w:rsid w:val="00616BE9"/>
    <w:rsid w:val="00650DAA"/>
    <w:rsid w:val="00653B70"/>
    <w:rsid w:val="006672A0"/>
    <w:rsid w:val="0069313B"/>
    <w:rsid w:val="006E1C9B"/>
    <w:rsid w:val="007054D7"/>
    <w:rsid w:val="00721208"/>
    <w:rsid w:val="00737C01"/>
    <w:rsid w:val="007879EC"/>
    <w:rsid w:val="007A4865"/>
    <w:rsid w:val="007A7C4B"/>
    <w:rsid w:val="007C6516"/>
    <w:rsid w:val="007F3692"/>
    <w:rsid w:val="007F5365"/>
    <w:rsid w:val="00806174"/>
    <w:rsid w:val="0081564F"/>
    <w:rsid w:val="008A5644"/>
    <w:rsid w:val="008D429B"/>
    <w:rsid w:val="008F5525"/>
    <w:rsid w:val="009224DD"/>
    <w:rsid w:val="0094458E"/>
    <w:rsid w:val="00995542"/>
    <w:rsid w:val="009F50E9"/>
    <w:rsid w:val="00A24F72"/>
    <w:rsid w:val="00A95EC8"/>
    <w:rsid w:val="00B202C5"/>
    <w:rsid w:val="00B209B0"/>
    <w:rsid w:val="00B24FC5"/>
    <w:rsid w:val="00B44BDA"/>
    <w:rsid w:val="00B83FAF"/>
    <w:rsid w:val="00C011DE"/>
    <w:rsid w:val="00C03C77"/>
    <w:rsid w:val="00CD6DEB"/>
    <w:rsid w:val="00D01E05"/>
    <w:rsid w:val="00D03EAB"/>
    <w:rsid w:val="00D24392"/>
    <w:rsid w:val="00DF5F21"/>
    <w:rsid w:val="00E060D8"/>
    <w:rsid w:val="00E91324"/>
    <w:rsid w:val="00E93D29"/>
    <w:rsid w:val="00F0063A"/>
    <w:rsid w:val="00F26B81"/>
    <w:rsid w:val="00F44E1C"/>
    <w:rsid w:val="077B0BB2"/>
    <w:rsid w:val="09335FD2"/>
    <w:rsid w:val="107B0F7A"/>
    <w:rsid w:val="6E9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D415"/>
  <w15:chartTrackingRefBased/>
  <w15:docId w15:val="{A229B195-28A7-C04D-A7BC-C122760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01B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Tahoma" w:hAnsi="Tahoma" w:eastAsia="Arial Unicode MS" w:cs="Tahoma"/>
      <w:b/>
      <w:bCs/>
    </w:rPr>
  </w:style>
  <w:style w:type="character" w:styleId="BodyTextChar" w:customStyle="1">
    <w:name w:val="Body Text Char"/>
    <w:semiHidden/>
    <w:rPr>
      <w:rFonts w:ascii="Tahoma" w:hAnsi="Tahoma" w:eastAsia="Arial Unicode MS" w:cs="Tahoma"/>
      <w:b/>
      <w:bCs/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styleId="HeaderChar" w:customStyle="1">
    <w:name w:val="Header Char"/>
    <w:semiHidden/>
    <w:rPr>
      <w:rFonts w:ascii="Times New Roman" w:hAnsi="Times New Roman" w:eastAsia="Times New Roman" w:cs="Times New Roman"/>
      <w:sz w:val="24"/>
      <w:szCs w:val="24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32"/>
      <w:szCs w:val="20"/>
    </w:rPr>
  </w:style>
  <w:style w:type="character" w:styleId="BodyText2Char" w:customStyle="1">
    <w:name w:val="Body Text 2 Char"/>
    <w:semiHidden/>
    <w:rPr>
      <w:rFonts w:ascii="Garamond" w:hAnsi="Garamond" w:eastAsia="Times New Roman" w:cs="Times New Roman"/>
      <w:sz w:val="32"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6"/>
    </w:rPr>
  </w:style>
  <w:style w:type="character" w:styleId="TitleChar" w:customStyle="1">
    <w:name w:val="Title Char"/>
    <w:rPr>
      <w:rFonts w:ascii="Arial" w:hAnsi="Arial" w:eastAsia="Times New Roman" w:cs="Times New Roman"/>
      <w:b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1DE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C011DE"/>
    <w:rPr>
      <w:rFonts w:ascii="Arial" w:hAnsi="Arial" w:eastAsia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C011DE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19601B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F62E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F62E7"/>
    <w:rPr>
      <w:rFonts w:ascii="Arial" w:hAnsi="Arial"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7879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Bullet">
    <w:name w:val="List Bullet"/>
    <w:basedOn w:val="Normal"/>
    <w:qFormat/>
    <w:rsid w:val="007F3692"/>
    <w:pPr>
      <w:numPr>
        <w:numId w:val="3"/>
      </w:numPr>
      <w:tabs>
        <w:tab w:val="left" w:pos="170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2">
    <w:name w:val="List Bullet 2"/>
    <w:basedOn w:val="Normal"/>
    <w:uiPriority w:val="99"/>
    <w:semiHidden/>
    <w:rsid w:val="007F3692"/>
    <w:pPr>
      <w:numPr>
        <w:ilvl w:val="1"/>
        <w:numId w:val="3"/>
      </w:numPr>
      <w:tabs>
        <w:tab w:val="left" w:pos="680"/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3">
    <w:name w:val="List Bullet 3"/>
    <w:basedOn w:val="Normal"/>
    <w:uiPriority w:val="99"/>
    <w:semiHidden/>
    <w:rsid w:val="007F3692"/>
    <w:pPr>
      <w:numPr>
        <w:ilvl w:val="2"/>
        <w:numId w:val="3"/>
      </w:numPr>
      <w:tabs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4">
    <w:name w:val="List Bullet 4"/>
    <w:basedOn w:val="Normal"/>
    <w:uiPriority w:val="99"/>
    <w:semiHidden/>
    <w:rsid w:val="007F3692"/>
    <w:pPr>
      <w:numPr>
        <w:ilvl w:val="3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paragraph" w:styleId="ListBullet5">
    <w:name w:val="List Bullet 5"/>
    <w:basedOn w:val="Normal"/>
    <w:uiPriority w:val="99"/>
    <w:semiHidden/>
    <w:rsid w:val="007F3692"/>
    <w:pPr>
      <w:numPr>
        <w:ilvl w:val="4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numbering" w:styleId="ListBullets" w:customStyle="1">
    <w:name w:val="ListBullets"/>
    <w:uiPriority w:val="99"/>
    <w:rsid w:val="007F3692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16BE9"/>
    <w:pPr>
      <w:spacing w:after="180" w:line="280" w:lineRule="exact"/>
      <w:ind w:left="720"/>
      <w:contextualSpacing/>
    </w:pPr>
    <w:rPr>
      <w:rFonts w:ascii="Tahoma" w:hAnsi="Tahoma" w:eastAsia="Times"/>
      <w:spacing w:val="4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16B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B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32d034916fa7465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4" ma:contentTypeDescription="Create a new document." ma:contentTypeScope="" ma:versionID="9396d207cea9de6b27abd6d0787bfd01">
  <xsd:schema xmlns:xsd="http://www.w3.org/2001/XMLSchema" xmlns:xs="http://www.w3.org/2001/XMLSchema" xmlns:p="http://schemas.microsoft.com/office/2006/metadata/properties" xmlns:ns2="0ecf5486-e989-4379-bfee-e9488933998c" targetNamespace="http://schemas.microsoft.com/office/2006/metadata/properties" ma:root="true" ma:fieldsID="3d08859f4a1f20abe31355dd31e33838" ns2:_="">
    <xsd:import namespace="0ecf5486-e989-4379-bfee-e94889339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7433F-D50C-1F4C-9EBB-96E7F0F68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C412D-3909-4A44-A5E7-C04E4339F40D}"/>
</file>

<file path=customXml/itemProps3.xml><?xml version="1.0" encoding="utf-8"?>
<ds:datastoreItem xmlns:ds="http://schemas.openxmlformats.org/officeDocument/2006/customXml" ds:itemID="{890D7348-D184-419A-84BD-DDFE18FF96ED}"/>
</file>

<file path=customXml/itemProps4.xml><?xml version="1.0" encoding="utf-8"?>
<ds:datastoreItem xmlns:ds="http://schemas.openxmlformats.org/officeDocument/2006/customXml" ds:itemID="{66D92273-694C-452D-B629-D9EECD9AAF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Yvonne Smith</dc:creator>
  <keywords/>
  <dc:description/>
  <lastModifiedBy>Kathryn Sharratt</lastModifiedBy>
  <revision>4</revision>
  <lastPrinted>2020-08-26T10:04:00.0000000Z</lastPrinted>
  <dcterms:created xsi:type="dcterms:W3CDTF">2022-01-20T16:40:00.0000000Z</dcterms:created>
  <dcterms:modified xsi:type="dcterms:W3CDTF">2022-01-20T16:44:30.5660635Z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1898794239</vt:i4>
  </property>
  <property fmtid="{D5CDD505-2E9C-101B-9397-08002B2CF9AE}" pid="3" name="_NewReviewCycle">
    <vt:lpwstr/>
  </property>
  <property fmtid="{D5CDD505-2E9C-101B-9397-08002B2CF9AE}" pid="4" name="_EmailSubject">
    <vt:lpwstr>Reps materials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PreviousAdHocReviewCycleID">
    <vt:i4>-1414649769</vt:i4>
  </property>
  <property fmtid="{D5CDD505-2E9C-101B-9397-08002B2CF9AE}" pid="8" name="_ReviewingToolsShownOnce">
    <vt:lpwstr/>
  </property>
  <property fmtid="{D5CDD505-2E9C-101B-9397-08002B2CF9AE}" pid="9" name="ContentTypeId">
    <vt:lpwstr>0x010100D8D7AC766A08B146B6390D5D437781FB</vt:lpwstr>
  </property>
</Properties>
</file>