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63718889"/>
        <w:docPartObj>
          <w:docPartGallery w:val="Cover Pages"/>
          <w:docPartUnique/>
        </w:docPartObj>
      </w:sdtPr>
      <w:sdtEndPr>
        <w:rPr>
          <w:rFonts w:ascii="Arial" w:hAnsi="Arial" w:cs="Arial"/>
          <w:color w:val="FF0000"/>
          <w:sz w:val="24"/>
          <w:szCs w:val="24"/>
        </w:rPr>
      </w:sdtEndPr>
      <w:sdtContent>
        <w:p w14:paraId="0E5B0411" w14:textId="77777777" w:rsidR="00E32E39" w:rsidRDefault="00E32E39">
          <w:r>
            <w:rPr>
              <w:noProof/>
              <w:lang w:eastAsia="en-GB"/>
            </w:rPr>
            <mc:AlternateContent>
              <mc:Choice Requires="wpg">
                <w:drawing>
                  <wp:anchor distT="0" distB="0" distL="114300" distR="114300" simplePos="0" relativeHeight="251662336" behindDoc="0" locked="0" layoutInCell="1" allowOverlap="1" wp14:anchorId="01285838" wp14:editId="03CD135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w:pict>
                  <v:group id="Group 149"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coordorigin="" o:spid="_x0000_s1026" w14:anchorId="4F2D4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style="position:absolute;width:73152;height:11303;visibility:visible;mso-wrap-style:square;v-text-anchor:middle" coordsize="7312660,1129665" o:spid="_x0000_s1027" fillcolor="#5b9bd5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9"/>
                    </v:rect>
                    <w10:wrap anchorx="page" anchory="page"/>
                  </v:group>
                </w:pict>
              </mc:Fallback>
            </mc:AlternateContent>
          </w:r>
          <w:r>
            <w:rPr>
              <w:noProof/>
              <w:lang w:eastAsia="en-GB"/>
            </w:rPr>
            <mc:AlternateContent>
              <mc:Choice Requires="wps">
                <w:drawing>
                  <wp:anchor distT="0" distB="0" distL="114300" distR="114300" simplePos="0" relativeHeight="251660288" behindDoc="0" locked="0" layoutInCell="1" allowOverlap="1" wp14:anchorId="6D6BD6E2" wp14:editId="5D1F7F1D">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952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CEB6C65" w14:textId="77777777" w:rsidR="00E32E39" w:rsidRDefault="00141769">
                                    <w:pPr>
                                      <w:pStyle w:val="NoSpacing"/>
                                      <w:jc w:val="right"/>
                                      <w:rPr>
                                        <w:color w:val="595959" w:themeColor="text1" w:themeTint="A6"/>
                                        <w:sz w:val="28"/>
                                        <w:szCs w:val="28"/>
                                      </w:rPr>
                                    </w:pPr>
                                    <w:r>
                                      <w:rPr>
                                        <w:color w:val="595959" w:themeColor="text1" w:themeTint="A6"/>
                                        <w:sz w:val="28"/>
                                        <w:szCs w:val="28"/>
                                      </w:rPr>
                                      <w:t xml:space="preserve">DPCO: </w:t>
                                    </w:r>
                                    <w:r w:rsidR="00E32E39">
                                      <w:rPr>
                                        <w:color w:val="595959" w:themeColor="text1" w:themeTint="A6"/>
                                        <w:sz w:val="28"/>
                                        <w:szCs w:val="28"/>
                                        <w:lang w:val="en-GB"/>
                                      </w:rPr>
                                      <w:t>Tracey Hunt</w:t>
                                    </w:r>
                                  </w:p>
                                </w:sdtContent>
                              </w:sdt>
                              <w:p w14:paraId="5EAA292B" w14:textId="77777777" w:rsidR="00E32E39" w:rsidRDefault="0056056E">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41769">
                                      <w:rPr>
                                        <w:color w:val="595959" w:themeColor="text1" w:themeTint="A6"/>
                                        <w:sz w:val="18"/>
                                        <w:szCs w:val="18"/>
                                      </w:rPr>
                                      <w:t>datacompliance@prospect.org.uk</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a="http://schemas.openxmlformats.org/drawingml/2006/main">
                <w:pict>
                  <v:shapetype id="_x0000_t202" coordsize="21600,21600" o:spt="202" path="m,l,21600r21600,l21600,xe" w14:anchorId="6D6BD6E2">
                    <v:stroke joinstyle="miter"/>
                    <v:path gradientshapeok="t" o:connecttype="rect"/>
                  </v:shapetype>
                  <v:shape id="Text Box 15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E32E39" w:rsidRDefault="00141769" w14:paraId="2CEB6C65" w14:textId="77777777">
                              <w:pPr>
                                <w:pStyle w:val="NoSpacing"/>
                                <w:jc w:val="right"/>
                                <w:rPr>
                                  <w:color w:val="595959" w:themeColor="text1" w:themeTint="A6"/>
                                  <w:sz w:val="28"/>
                                  <w:szCs w:val="28"/>
                                </w:rPr>
                              </w:pPr>
                              <w:r>
                                <w:rPr>
                                  <w:color w:val="595959" w:themeColor="text1" w:themeTint="A6"/>
                                  <w:sz w:val="28"/>
                                  <w:szCs w:val="28"/>
                                </w:rPr>
                                <w:t xml:space="preserve">DPCO: </w:t>
                              </w:r>
                              <w:r w:rsidR="00E32E39">
                                <w:rPr>
                                  <w:color w:val="595959" w:themeColor="text1" w:themeTint="A6"/>
                                  <w:sz w:val="28"/>
                                  <w:szCs w:val="28"/>
                                  <w:lang w:val="en-GB"/>
                                </w:rPr>
                                <w:t>Tracey Hunt</w:t>
                              </w:r>
                            </w:p>
                          </w:sdtContent>
                        </w:sdt>
                        <w:p w:rsidR="00E32E39" w:rsidRDefault="0041220F" w14:paraId="5EAA292B" w14:textId="77777777">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141769">
                                <w:rPr>
                                  <w:color w:val="595959" w:themeColor="text1" w:themeTint="A6"/>
                                  <w:sz w:val="18"/>
                                  <w:szCs w:val="18"/>
                                </w:rPr>
                                <w:t>datacompliance@prospect.org.uk</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1C5C626A" wp14:editId="1F383F0C">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5C4C8C11" w14:textId="2E9B9DBA" w:rsidR="00E32E39" w:rsidRDefault="002C7847">
                                    <w:pPr>
                                      <w:pStyle w:val="NoSpacing"/>
                                      <w:jc w:val="right"/>
                                      <w:rPr>
                                        <w:color w:val="595959" w:themeColor="text1" w:themeTint="A6"/>
                                        <w:sz w:val="20"/>
                                        <w:szCs w:val="20"/>
                                      </w:rPr>
                                    </w:pPr>
                                    <w:r>
                                      <w:rPr>
                                        <w:color w:val="595959" w:themeColor="text1" w:themeTint="A6"/>
                                        <w:sz w:val="20"/>
                                        <w:szCs w:val="20"/>
                                      </w:rPr>
                                      <w:t>UK GDPR</w:t>
                                    </w:r>
                                    <w:r w:rsidR="00E32E39">
                                      <w:rPr>
                                        <w:color w:val="595959" w:themeColor="text1" w:themeTint="A6"/>
                                        <w:sz w:val="20"/>
                                        <w:szCs w:val="20"/>
                                      </w:rPr>
                                      <w:t xml:space="preserve"> Article 26 Where two or more controllers jointly determine the purposes and means of processing they shall be joint controllers.  They shall in a transparent manner determine their respective responsibilities for compliance with the obligations under </w:t>
                                    </w:r>
                                    <w:r w:rsidR="00141769">
                                      <w:rPr>
                                        <w:color w:val="595959" w:themeColor="text1" w:themeTint="A6"/>
                                        <w:sz w:val="20"/>
                                        <w:szCs w:val="20"/>
                                      </w:rPr>
                                      <w:t>this Regulation.  This template</w:t>
                                    </w:r>
                                    <w:r w:rsidR="00E32E39">
                                      <w:rPr>
                                        <w:color w:val="595959" w:themeColor="text1" w:themeTint="A6"/>
                                        <w:sz w:val="20"/>
                                        <w:szCs w:val="20"/>
                                      </w:rPr>
                                      <w:t xml:space="preserve"> sets out these obligations where branch reps are using employer computer </w:t>
                                    </w:r>
                                    <w:r w:rsidR="00141769">
                                      <w:rPr>
                                        <w:color w:val="595959" w:themeColor="text1" w:themeTint="A6"/>
                                        <w:sz w:val="20"/>
                                        <w:szCs w:val="20"/>
                                      </w:rPr>
                                      <w:t>systems/</w:t>
                                    </w:r>
                                    <w:r w:rsidR="00E32E39">
                                      <w:rPr>
                                        <w:color w:val="595959" w:themeColor="text1" w:themeTint="A6"/>
                                        <w:sz w:val="20"/>
                                        <w:szCs w:val="20"/>
                                      </w:rPr>
                                      <w:t xml:space="preserve">equipment etc to conduct union business.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xmlns:a="http://schemas.openxmlformats.org/drawingml/2006/main">
                <w:pict>
                  <v:shape id="Text Box 153"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1C5C626A">
                    <v:textbox style="mso-fit-shape-to-text:t" inset="126pt,0,54pt,0">
                      <w:txbxContent>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E32E39" w:rsidRDefault="002C7847" w14:paraId="5C4C8C11" w14:textId="2E9B9DBA">
                              <w:pPr>
                                <w:pStyle w:val="NoSpacing"/>
                                <w:jc w:val="right"/>
                                <w:rPr>
                                  <w:color w:val="595959" w:themeColor="text1" w:themeTint="A6"/>
                                  <w:sz w:val="20"/>
                                  <w:szCs w:val="20"/>
                                </w:rPr>
                              </w:pPr>
                              <w:r>
                                <w:rPr>
                                  <w:color w:val="595959" w:themeColor="text1" w:themeTint="A6"/>
                                  <w:sz w:val="20"/>
                                  <w:szCs w:val="20"/>
                                </w:rPr>
                                <w:t>UK GDPR</w:t>
                              </w:r>
                              <w:r w:rsidR="00E32E39">
                                <w:rPr>
                                  <w:color w:val="595959" w:themeColor="text1" w:themeTint="A6"/>
                                  <w:sz w:val="20"/>
                                  <w:szCs w:val="20"/>
                                </w:rPr>
                                <w:t xml:space="preserve"> Article 26 Where two or more controllers jointly determine the purposes and means of </w:t>
                              </w:r>
                              <w:proofErr w:type="gramStart"/>
                              <w:r w:rsidR="00E32E39">
                                <w:rPr>
                                  <w:color w:val="595959" w:themeColor="text1" w:themeTint="A6"/>
                                  <w:sz w:val="20"/>
                                  <w:szCs w:val="20"/>
                                </w:rPr>
                                <w:t>processing</w:t>
                              </w:r>
                              <w:proofErr w:type="gramEnd"/>
                              <w:r w:rsidR="00E32E39">
                                <w:rPr>
                                  <w:color w:val="595959" w:themeColor="text1" w:themeTint="A6"/>
                                  <w:sz w:val="20"/>
                                  <w:szCs w:val="20"/>
                                </w:rPr>
                                <w:t xml:space="preserve"> they shall be joint controllers.  They shall in a transparent manner determine their respective responsibilities for compliance with the obligations under </w:t>
                              </w:r>
                              <w:r w:rsidR="00141769">
                                <w:rPr>
                                  <w:color w:val="595959" w:themeColor="text1" w:themeTint="A6"/>
                                  <w:sz w:val="20"/>
                                  <w:szCs w:val="20"/>
                                </w:rPr>
                                <w:t>this Regulation.  This template</w:t>
                              </w:r>
                              <w:r w:rsidR="00E32E39">
                                <w:rPr>
                                  <w:color w:val="595959" w:themeColor="text1" w:themeTint="A6"/>
                                  <w:sz w:val="20"/>
                                  <w:szCs w:val="20"/>
                                </w:rPr>
                                <w:t xml:space="preserve"> sets out these obligations where branch reps are using employer computer </w:t>
                              </w:r>
                              <w:r w:rsidR="00141769">
                                <w:rPr>
                                  <w:color w:val="595959" w:themeColor="text1" w:themeTint="A6"/>
                                  <w:sz w:val="20"/>
                                  <w:szCs w:val="20"/>
                                </w:rPr>
                                <w:t>systems/</w:t>
                              </w:r>
                              <w:r w:rsidR="00E32E39">
                                <w:rPr>
                                  <w:color w:val="595959" w:themeColor="text1" w:themeTint="A6"/>
                                  <w:sz w:val="20"/>
                                  <w:szCs w:val="20"/>
                                </w:rPr>
                                <w:t xml:space="preserve">equipment </w:t>
                              </w:r>
                              <w:proofErr w:type="spellStart"/>
                              <w:r w:rsidR="00E32E39">
                                <w:rPr>
                                  <w:color w:val="595959" w:themeColor="text1" w:themeTint="A6"/>
                                  <w:sz w:val="20"/>
                                  <w:szCs w:val="20"/>
                                </w:rPr>
                                <w:t>etc</w:t>
                              </w:r>
                              <w:proofErr w:type="spellEnd"/>
                              <w:r w:rsidR="00E32E39">
                                <w:rPr>
                                  <w:color w:val="595959" w:themeColor="text1" w:themeTint="A6"/>
                                  <w:sz w:val="20"/>
                                  <w:szCs w:val="20"/>
                                </w:rPr>
                                <w:t xml:space="preserve"> to conduct union business. </w:t>
                              </w:r>
                            </w:p>
                          </w:sdtContent>
                        </w:sdt>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BD76E39" wp14:editId="22AC69C2">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EB716" w14:textId="77777777" w:rsidR="00E32E39" w:rsidRDefault="0056056E">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F2B1B">
                                      <w:rPr>
                                        <w:caps/>
                                        <w:color w:val="5B9BD5" w:themeColor="accent1"/>
                                        <w:sz w:val="64"/>
                                        <w:szCs w:val="64"/>
                                      </w:rPr>
                                      <w:t>employer PROCESSING</w:t>
                                    </w:r>
                                    <w:r w:rsidR="00E32E39">
                                      <w:rPr>
                                        <w:caps/>
                                        <w:color w:val="5B9BD5" w:themeColor="accent1"/>
                                        <w:sz w:val="64"/>
                                        <w:szCs w:val="64"/>
                                      </w:rPr>
                                      <w:t xml:space="preserve"> agreement</w:t>
                                    </w:r>
                                    <w:r w:rsidR="00141769">
                                      <w:rPr>
                                        <w:caps/>
                                        <w:color w:val="5B9BD5" w:themeColor="accent1"/>
                                        <w:sz w:val="64"/>
                                        <w:szCs w:val="64"/>
                                      </w:rPr>
                                      <w:t xml:space="preserve"> TEMPLATE</w:t>
                                    </w:r>
                                  </w:sdtContent>
                                </w:sdt>
                              </w:p>
                              <w:p w14:paraId="7D02973D" w14:textId="77777777" w:rsidR="00E32E39" w:rsidRDefault="0056056E">
                                <w:pPr>
                                  <w:jc w:val="right"/>
                                  <w:rPr>
                                    <w:smallCaps/>
                                    <w:color w:val="404040" w:themeColor="text1" w:themeTint="BF"/>
                                    <w:sz w:val="36"/>
                                    <w:szCs w:val="36"/>
                                  </w:rPr>
                                </w:pPr>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r w:rsidR="00141769">
                                      <w:rPr>
                                        <w:color w:val="404040" w:themeColor="text1" w:themeTint="BF"/>
                                        <w:sz w:val="36"/>
                                        <w:szCs w:val="36"/>
                                      </w:rPr>
                                      <w:t xml:space="preserve">     </w:t>
                                    </w:r>
                                  </w:sdtContent>
                                </w:sdt>
                                <w:r w:rsidR="00141769">
                                  <w:rPr>
                                    <w:color w:val="404040" w:themeColor="text1" w:themeTint="BF"/>
                                    <w:sz w:val="36"/>
                                    <w:szCs w:val="36"/>
                                  </w:rPr>
                                  <w:t>Please amend as necessary – wording to replaced highlighted in red.</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a="http://schemas.openxmlformats.org/drawingml/2006/main">
                <w:pict>
                  <v:shape id="Text Box 154"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4BD76E39">
                    <v:textbox inset="126pt,0,54pt,0">
                      <w:txbxContent>
                        <w:p w:rsidR="00E32E39" w:rsidRDefault="0041220F" w14:paraId="2C3EB716" w14:textId="77777777">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F2B1B">
                                <w:rPr>
                                  <w:caps/>
                                  <w:color w:val="5B9BD5" w:themeColor="accent1"/>
                                  <w:sz w:val="64"/>
                                  <w:szCs w:val="64"/>
                                </w:rPr>
                                <w:t>employer PROCESSING</w:t>
                              </w:r>
                              <w:r w:rsidR="00E32E39">
                                <w:rPr>
                                  <w:caps/>
                                  <w:color w:val="5B9BD5" w:themeColor="accent1"/>
                                  <w:sz w:val="64"/>
                                  <w:szCs w:val="64"/>
                                </w:rPr>
                                <w:t xml:space="preserve"> agreement</w:t>
                              </w:r>
                              <w:r w:rsidR="00141769">
                                <w:rPr>
                                  <w:caps/>
                                  <w:color w:val="5B9BD5" w:themeColor="accent1"/>
                                  <w:sz w:val="64"/>
                                  <w:szCs w:val="64"/>
                                </w:rPr>
                                <w:t xml:space="preserve"> TEMPLATE</w:t>
                              </w:r>
                            </w:sdtContent>
                          </w:sdt>
                        </w:p>
                        <w:p w:rsidR="00E32E39" w:rsidRDefault="0041220F" w14:paraId="7D02973D" w14:textId="77777777">
                          <w:pPr>
                            <w:jc w:val="right"/>
                            <w:rPr>
                              <w:smallCaps/>
                              <w:color w:val="404040" w:themeColor="text1" w:themeTint="BF"/>
                              <w:sz w:val="36"/>
                              <w:szCs w:val="36"/>
                            </w:rPr>
                          </w:pPr>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r w:rsidR="00141769">
                                <w:rPr>
                                  <w:color w:val="404040" w:themeColor="text1" w:themeTint="BF"/>
                                  <w:sz w:val="36"/>
                                  <w:szCs w:val="36"/>
                                </w:rPr>
                                <w:t xml:space="preserve">     </w:t>
                              </w:r>
                            </w:sdtContent>
                          </w:sdt>
                          <w:r w:rsidR="00141769">
                            <w:rPr>
                              <w:color w:val="404040" w:themeColor="text1" w:themeTint="BF"/>
                              <w:sz w:val="36"/>
                              <w:szCs w:val="36"/>
                            </w:rPr>
                            <w:t>Please amend as necessary – wording to replaced highlighted in red.</w:t>
                          </w:r>
                        </w:p>
                      </w:txbxContent>
                    </v:textbox>
                    <w10:wrap type="square" anchorx="page" anchory="page"/>
                  </v:shape>
                </w:pict>
              </mc:Fallback>
            </mc:AlternateContent>
          </w:r>
        </w:p>
        <w:p w14:paraId="54B7BCDE" w14:textId="77777777" w:rsidR="00E32E39" w:rsidRDefault="00E32E39">
          <w:pPr>
            <w:rPr>
              <w:rFonts w:ascii="Arial" w:hAnsi="Arial" w:cs="Arial"/>
              <w:color w:val="FF0000"/>
              <w:sz w:val="24"/>
              <w:szCs w:val="24"/>
            </w:rPr>
          </w:pPr>
          <w:r>
            <w:rPr>
              <w:rFonts w:ascii="Arial" w:hAnsi="Arial" w:cs="Arial"/>
              <w:color w:val="FF0000"/>
              <w:sz w:val="24"/>
              <w:szCs w:val="24"/>
            </w:rPr>
            <w:br w:type="page"/>
          </w:r>
        </w:p>
      </w:sdtContent>
    </w:sdt>
    <w:p w14:paraId="27D56F6F" w14:textId="77777777" w:rsidR="00E870A0" w:rsidRPr="002143AE" w:rsidRDefault="00AF2B1B" w:rsidP="005517FD">
      <w:pPr>
        <w:jc w:val="center"/>
        <w:rPr>
          <w:rFonts w:ascii="Arial" w:hAnsi="Arial" w:cs="Arial"/>
          <w:sz w:val="24"/>
          <w:szCs w:val="24"/>
        </w:rPr>
      </w:pPr>
      <w:bookmarkStart w:id="0" w:name="_Hlk85814441"/>
      <w:r w:rsidRPr="102CEEF2">
        <w:rPr>
          <w:rFonts w:ascii="Arial" w:hAnsi="Arial" w:cs="Arial"/>
          <w:sz w:val="24"/>
          <w:szCs w:val="24"/>
        </w:rPr>
        <w:lastRenderedPageBreak/>
        <w:t>EMPLOYER AGREEMENT</w:t>
      </w:r>
      <w:r w:rsidR="005517FD" w:rsidRPr="102CEEF2">
        <w:rPr>
          <w:rFonts w:ascii="Arial" w:hAnsi="Arial" w:cs="Arial"/>
          <w:sz w:val="24"/>
          <w:szCs w:val="24"/>
        </w:rPr>
        <w:t xml:space="preserve"> BETWEEN</w:t>
      </w:r>
    </w:p>
    <w:p w14:paraId="7E6DBECC" w14:textId="45E2B53D" w:rsidR="005517FD" w:rsidRPr="002143AE" w:rsidRDefault="0A68EAF7" w:rsidP="102CEEF2">
      <w:pPr>
        <w:jc w:val="center"/>
        <w:rPr>
          <w:rFonts w:ascii="Arial" w:hAnsi="Arial" w:cs="Arial"/>
          <w:sz w:val="24"/>
          <w:szCs w:val="24"/>
        </w:rPr>
      </w:pPr>
      <w:r w:rsidRPr="102CEEF2">
        <w:rPr>
          <w:rFonts w:ascii="Arial" w:hAnsi="Arial" w:cs="Arial"/>
          <w:sz w:val="24"/>
          <w:szCs w:val="24"/>
        </w:rPr>
        <w:t xml:space="preserve">PROSPECT &amp;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005517FD" w:rsidRPr="102CEEF2">
        <w:rPr>
          <w:rFonts w:ascii="Arial" w:hAnsi="Arial" w:cs="Arial"/>
          <w:sz w:val="24"/>
          <w:szCs w:val="24"/>
        </w:rPr>
        <w:t xml:space="preserve"> </w:t>
      </w:r>
    </w:p>
    <w:p w14:paraId="7435DE0F" w14:textId="5DA3FB14" w:rsidR="102CEEF2" w:rsidRDefault="102CEEF2" w:rsidP="102CEEF2">
      <w:pPr>
        <w:jc w:val="center"/>
        <w:rPr>
          <w:rFonts w:ascii="Arial" w:hAnsi="Arial" w:cs="Arial"/>
          <w:sz w:val="24"/>
          <w:szCs w:val="24"/>
        </w:rPr>
      </w:pPr>
    </w:p>
    <w:p w14:paraId="533DA56C" w14:textId="77777777" w:rsidR="005517FD" w:rsidRPr="002143AE" w:rsidRDefault="00F92D42">
      <w:pPr>
        <w:rPr>
          <w:rFonts w:ascii="Arial" w:hAnsi="Arial" w:cs="Arial"/>
          <w:b/>
          <w:sz w:val="24"/>
          <w:szCs w:val="24"/>
        </w:rPr>
      </w:pPr>
      <w:r w:rsidRPr="102CEEF2">
        <w:rPr>
          <w:rFonts w:ascii="Arial" w:hAnsi="Arial" w:cs="Arial"/>
          <w:b/>
          <w:bCs/>
          <w:sz w:val="24"/>
          <w:szCs w:val="24"/>
        </w:rPr>
        <w:t>Parties to the Agreement</w:t>
      </w:r>
    </w:p>
    <w:p w14:paraId="465097EB" w14:textId="3A1BEA36" w:rsidR="005517FD" w:rsidRPr="002143AE" w:rsidRDefault="2A4DE670" w:rsidP="102CEEF2">
      <w:pPr>
        <w:pStyle w:val="ListParagraph"/>
        <w:numPr>
          <w:ilvl w:val="0"/>
          <w:numId w:val="3"/>
        </w:numPr>
        <w:rPr>
          <w:sz w:val="24"/>
          <w:szCs w:val="24"/>
        </w:rPr>
      </w:pPr>
      <w:r w:rsidRPr="102CEEF2">
        <w:rPr>
          <w:rFonts w:ascii="Arial" w:hAnsi="Arial" w:cs="Arial"/>
          <w:sz w:val="24"/>
          <w:szCs w:val="24"/>
        </w:rPr>
        <w:t xml:space="preserve">For the purposes of this agreement Prospect is the controller </w:t>
      </w:r>
      <w:r w:rsidR="7E5FF11B" w:rsidRPr="102CEEF2">
        <w:rPr>
          <w:rFonts w:ascii="Arial" w:hAnsi="Arial" w:cs="Arial"/>
          <w:sz w:val="24"/>
          <w:szCs w:val="24"/>
        </w:rPr>
        <w:t xml:space="preserve">of </w:t>
      </w:r>
      <w:r w:rsidRPr="102CEEF2">
        <w:rPr>
          <w:rFonts w:ascii="Arial" w:hAnsi="Arial" w:cs="Arial"/>
          <w:sz w:val="24"/>
          <w:szCs w:val="24"/>
        </w:rPr>
        <w:t xml:space="preserve">personal data for the purposes </w:t>
      </w:r>
      <w:r w:rsidR="425BA99A" w:rsidRPr="102CEEF2">
        <w:rPr>
          <w:rFonts w:ascii="Arial" w:hAnsi="Arial" w:cs="Arial"/>
          <w:sz w:val="24"/>
          <w:szCs w:val="24"/>
        </w:rPr>
        <w:t xml:space="preserve">connected to </w:t>
      </w:r>
      <w:r w:rsidR="1634E3D9" w:rsidRPr="102CEEF2">
        <w:rPr>
          <w:rFonts w:ascii="Arial" w:hAnsi="Arial" w:cs="Arial"/>
          <w:sz w:val="24"/>
          <w:szCs w:val="24"/>
        </w:rPr>
        <w:t>its</w:t>
      </w:r>
      <w:r w:rsidR="425BA99A" w:rsidRPr="102CEEF2">
        <w:rPr>
          <w:rFonts w:ascii="Arial" w:hAnsi="Arial" w:cs="Arial"/>
          <w:sz w:val="24"/>
          <w:szCs w:val="24"/>
        </w:rPr>
        <w:t xml:space="preserve"> </w:t>
      </w:r>
      <w:r w:rsidR="342C3BA3" w:rsidRPr="102CEEF2">
        <w:rPr>
          <w:rFonts w:ascii="Arial" w:hAnsi="Arial" w:cs="Arial"/>
          <w:sz w:val="24"/>
          <w:szCs w:val="24"/>
        </w:rPr>
        <w:t xml:space="preserve">trade union </w:t>
      </w:r>
      <w:r w:rsidR="425BA99A" w:rsidRPr="102CEEF2">
        <w:rPr>
          <w:rFonts w:ascii="Arial" w:hAnsi="Arial" w:cs="Arial"/>
          <w:sz w:val="24"/>
          <w:szCs w:val="24"/>
        </w:rPr>
        <w:t>activities in relation to [</w:t>
      </w:r>
      <w:r w:rsidR="425BA99A" w:rsidRPr="102CEEF2">
        <w:rPr>
          <w:rFonts w:ascii="Arial" w:hAnsi="Arial" w:cs="Arial"/>
          <w:color w:val="FF0000"/>
          <w:sz w:val="24"/>
          <w:szCs w:val="24"/>
        </w:rPr>
        <w:t>the company</w:t>
      </w:r>
      <w:r w:rsidR="425BA99A" w:rsidRPr="102CEEF2">
        <w:rPr>
          <w:rFonts w:ascii="Arial" w:hAnsi="Arial" w:cs="Arial"/>
          <w:sz w:val="24"/>
          <w:szCs w:val="24"/>
        </w:rPr>
        <w:t>] and/or persons who work for [</w:t>
      </w:r>
      <w:r w:rsidR="425BA99A" w:rsidRPr="102CEEF2">
        <w:rPr>
          <w:rFonts w:ascii="Arial" w:hAnsi="Arial" w:cs="Arial"/>
          <w:color w:val="FF0000"/>
          <w:sz w:val="24"/>
          <w:szCs w:val="24"/>
        </w:rPr>
        <w:t>the company</w:t>
      </w:r>
      <w:r w:rsidR="425BA99A" w:rsidRPr="102CEEF2">
        <w:rPr>
          <w:rFonts w:ascii="Arial" w:hAnsi="Arial" w:cs="Arial"/>
          <w:sz w:val="24"/>
          <w:szCs w:val="24"/>
        </w:rPr>
        <w:t>].</w:t>
      </w:r>
    </w:p>
    <w:p w14:paraId="407C564B" w14:textId="1D5962F5" w:rsidR="005517FD" w:rsidRPr="002143AE" w:rsidRDefault="425BA99A" w:rsidP="102CEEF2">
      <w:pPr>
        <w:pStyle w:val="ListParagraph"/>
        <w:numPr>
          <w:ilvl w:val="0"/>
          <w:numId w:val="3"/>
        </w:numPr>
        <w:rPr>
          <w:sz w:val="24"/>
          <w:szCs w:val="24"/>
        </w:rPr>
      </w:pPr>
      <w:r w:rsidRPr="102CEEF2">
        <w:rPr>
          <w:rFonts w:ascii="Arial" w:hAnsi="Arial" w:cs="Arial"/>
          <w:sz w:val="24"/>
          <w:szCs w:val="24"/>
        </w:rPr>
        <w:t>For the purposes of this agreement [</w:t>
      </w:r>
      <w:r w:rsidRPr="102CEEF2">
        <w:rPr>
          <w:rFonts w:ascii="Arial" w:hAnsi="Arial" w:cs="Arial"/>
          <w:color w:val="FF0000"/>
          <w:sz w:val="24"/>
          <w:szCs w:val="24"/>
        </w:rPr>
        <w:t>the company</w:t>
      </w:r>
      <w:r w:rsidRPr="102CEEF2">
        <w:rPr>
          <w:rFonts w:ascii="Arial" w:hAnsi="Arial" w:cs="Arial"/>
          <w:sz w:val="24"/>
          <w:szCs w:val="24"/>
        </w:rPr>
        <w:t>] is the Processor</w:t>
      </w:r>
      <w:r w:rsidR="6950D2EE" w:rsidRPr="102CEEF2">
        <w:rPr>
          <w:rFonts w:ascii="Arial" w:hAnsi="Arial" w:cs="Arial"/>
          <w:sz w:val="24"/>
          <w:szCs w:val="24"/>
        </w:rPr>
        <w:t xml:space="preserve"> and is responsible for the following: </w:t>
      </w:r>
      <w:r w:rsidRPr="102CEEF2">
        <w:rPr>
          <w:rFonts w:ascii="Arial" w:hAnsi="Arial" w:cs="Arial"/>
          <w:sz w:val="24"/>
          <w:szCs w:val="24"/>
        </w:rPr>
        <w:t>staff intranet, internet, email system and computer systems, including storage, security, and office productivity tools</w:t>
      </w:r>
      <w:r w:rsidR="5ABC2D4C" w:rsidRPr="102CEEF2">
        <w:rPr>
          <w:rFonts w:ascii="Arial" w:hAnsi="Arial" w:cs="Arial"/>
          <w:sz w:val="24"/>
          <w:szCs w:val="24"/>
        </w:rPr>
        <w:t>.</w:t>
      </w:r>
    </w:p>
    <w:p w14:paraId="7D075C93" w14:textId="77777777" w:rsidR="005517FD" w:rsidRPr="002143AE" w:rsidRDefault="00B402D8" w:rsidP="00E730F6">
      <w:pPr>
        <w:pStyle w:val="ListParagraph"/>
        <w:numPr>
          <w:ilvl w:val="0"/>
          <w:numId w:val="3"/>
        </w:numPr>
        <w:rPr>
          <w:rFonts w:ascii="Arial" w:hAnsi="Arial" w:cs="Arial"/>
          <w:sz w:val="24"/>
          <w:szCs w:val="24"/>
        </w:rPr>
      </w:pPr>
      <w:r w:rsidRPr="102CEEF2">
        <w:rPr>
          <w:rFonts w:ascii="Arial" w:hAnsi="Arial" w:cs="Arial"/>
          <w:sz w:val="24"/>
          <w:szCs w:val="24"/>
        </w:rPr>
        <w:t xml:space="preserve">By this agreement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005517FD" w:rsidRPr="102CEEF2">
        <w:rPr>
          <w:rFonts w:ascii="Arial" w:hAnsi="Arial" w:cs="Arial"/>
          <w:sz w:val="24"/>
          <w:szCs w:val="24"/>
        </w:rPr>
        <w:t xml:space="preserve"> agrees to process data on behalf of Prospect by providing data p</w:t>
      </w:r>
      <w:r w:rsidRPr="102CEEF2">
        <w:rPr>
          <w:rFonts w:ascii="Arial" w:hAnsi="Arial" w:cs="Arial"/>
          <w:sz w:val="24"/>
          <w:szCs w:val="24"/>
        </w:rPr>
        <w:t xml:space="preserve">rocessing services </w:t>
      </w:r>
      <w:r w:rsidR="005517FD" w:rsidRPr="102CEEF2">
        <w:rPr>
          <w:rFonts w:ascii="Arial" w:hAnsi="Arial" w:cs="Arial"/>
          <w:sz w:val="24"/>
          <w:szCs w:val="24"/>
        </w:rPr>
        <w:t>as set out in Annex 1.</w:t>
      </w:r>
    </w:p>
    <w:p w14:paraId="1E7771BC" w14:textId="77777777" w:rsidR="00F92D42" w:rsidRPr="002143AE" w:rsidRDefault="00F92D42">
      <w:pPr>
        <w:rPr>
          <w:rFonts w:ascii="Arial" w:hAnsi="Arial" w:cs="Arial"/>
          <w:b/>
          <w:sz w:val="24"/>
          <w:szCs w:val="24"/>
        </w:rPr>
      </w:pPr>
    </w:p>
    <w:p w14:paraId="6752F65D" w14:textId="77777777" w:rsidR="005517FD" w:rsidRPr="002143AE" w:rsidRDefault="00F92D42">
      <w:pPr>
        <w:rPr>
          <w:rFonts w:ascii="Arial" w:hAnsi="Arial" w:cs="Arial"/>
          <w:b/>
          <w:sz w:val="24"/>
          <w:szCs w:val="24"/>
        </w:rPr>
      </w:pPr>
      <w:r w:rsidRPr="002143AE">
        <w:rPr>
          <w:rFonts w:ascii="Arial" w:hAnsi="Arial" w:cs="Arial"/>
          <w:b/>
          <w:sz w:val="24"/>
          <w:szCs w:val="24"/>
        </w:rPr>
        <w:t>Purpose of the Agreement</w:t>
      </w:r>
    </w:p>
    <w:p w14:paraId="74C2290B" w14:textId="06ECB2F3" w:rsidR="00B00705" w:rsidRPr="002143AE" w:rsidRDefault="005517FD" w:rsidP="00E730F6">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Thi</w:t>
      </w:r>
      <w:r w:rsidR="00B00705" w:rsidRPr="102CEEF2">
        <w:rPr>
          <w:rFonts w:ascii="Arial" w:hAnsi="Arial" w:cs="Arial"/>
          <w:sz w:val="24"/>
          <w:szCs w:val="24"/>
        </w:rPr>
        <w:t xml:space="preserve">s agreement is made for the purposes of ensuring </w:t>
      </w:r>
      <w:r w:rsidRPr="102CEEF2">
        <w:rPr>
          <w:rFonts w:ascii="Arial" w:hAnsi="Arial" w:cs="Arial"/>
          <w:sz w:val="24"/>
          <w:szCs w:val="24"/>
        </w:rPr>
        <w:t xml:space="preserve">compliance with the obligations as </w:t>
      </w:r>
      <w:r w:rsidR="00B00705" w:rsidRPr="102CEEF2">
        <w:rPr>
          <w:rFonts w:ascii="Arial" w:hAnsi="Arial" w:cs="Arial"/>
          <w:sz w:val="24"/>
          <w:szCs w:val="24"/>
        </w:rPr>
        <w:t xml:space="preserve">set out in </w:t>
      </w:r>
      <w:r w:rsidR="00E1375F" w:rsidRPr="102CEEF2">
        <w:rPr>
          <w:rFonts w:ascii="Arial" w:hAnsi="Arial" w:cs="Arial"/>
          <w:sz w:val="24"/>
          <w:szCs w:val="24"/>
        </w:rPr>
        <w:t xml:space="preserve">UK </w:t>
      </w:r>
      <w:r w:rsidR="00B00705" w:rsidRPr="102CEEF2">
        <w:rPr>
          <w:rFonts w:ascii="Arial" w:hAnsi="Arial" w:cs="Arial"/>
          <w:sz w:val="24"/>
          <w:szCs w:val="24"/>
        </w:rPr>
        <w:t>G</w:t>
      </w:r>
      <w:r w:rsidR="00E1375F" w:rsidRPr="102CEEF2">
        <w:rPr>
          <w:rFonts w:ascii="Arial" w:hAnsi="Arial" w:cs="Arial"/>
          <w:sz w:val="24"/>
          <w:szCs w:val="24"/>
        </w:rPr>
        <w:t>eneral Data Protection Regulations (</w:t>
      </w:r>
      <w:r w:rsidR="002C7847" w:rsidRPr="102CEEF2">
        <w:rPr>
          <w:rFonts w:ascii="Arial" w:hAnsi="Arial" w:cs="Arial"/>
          <w:sz w:val="24"/>
          <w:szCs w:val="24"/>
        </w:rPr>
        <w:t>UK GDPR</w:t>
      </w:r>
      <w:r w:rsidR="00E1375F" w:rsidRPr="102CEEF2">
        <w:rPr>
          <w:rFonts w:ascii="Arial" w:hAnsi="Arial" w:cs="Arial"/>
          <w:sz w:val="24"/>
          <w:szCs w:val="24"/>
        </w:rPr>
        <w:t>)</w:t>
      </w:r>
      <w:r w:rsidR="00B00705" w:rsidRPr="102CEEF2">
        <w:rPr>
          <w:rFonts w:ascii="Arial" w:hAnsi="Arial" w:cs="Arial"/>
          <w:sz w:val="24"/>
          <w:szCs w:val="24"/>
        </w:rPr>
        <w:t>, and the Data Protection Act 2018.</w:t>
      </w:r>
    </w:p>
    <w:p w14:paraId="57AD9457" w14:textId="77777777" w:rsidR="00B00705" w:rsidRPr="002143AE" w:rsidRDefault="00B00705" w:rsidP="00B00705">
      <w:pPr>
        <w:spacing w:line="276" w:lineRule="auto"/>
        <w:jc w:val="both"/>
        <w:rPr>
          <w:rFonts w:ascii="Arial" w:hAnsi="Arial" w:cs="Arial"/>
          <w:sz w:val="24"/>
          <w:szCs w:val="24"/>
        </w:rPr>
      </w:pPr>
    </w:p>
    <w:p w14:paraId="3920A57F" w14:textId="15FFDE3A" w:rsidR="00B00705" w:rsidRPr="002143AE" w:rsidRDefault="00B00705" w:rsidP="00E730F6">
      <w:pPr>
        <w:pStyle w:val="ListParagraph"/>
        <w:numPr>
          <w:ilvl w:val="0"/>
          <w:numId w:val="3"/>
        </w:numPr>
        <w:spacing w:line="276" w:lineRule="auto"/>
        <w:jc w:val="both"/>
        <w:rPr>
          <w:rFonts w:ascii="Arial" w:hAnsi="Arial" w:cs="Arial"/>
          <w:sz w:val="24"/>
          <w:szCs w:val="24"/>
        </w:rPr>
      </w:pPr>
      <w:r w:rsidRPr="4D426A0E">
        <w:rPr>
          <w:rFonts w:ascii="Arial" w:hAnsi="Arial" w:cs="Arial"/>
          <w:sz w:val="24"/>
          <w:szCs w:val="24"/>
        </w:rPr>
        <w:t xml:space="preserve">Prospect and </w:t>
      </w:r>
      <w:r w:rsidR="00AC1592" w:rsidRPr="4D426A0E">
        <w:rPr>
          <w:rFonts w:ascii="Arial" w:hAnsi="Arial" w:cs="Arial"/>
          <w:sz w:val="24"/>
          <w:szCs w:val="24"/>
        </w:rPr>
        <w:t>[</w:t>
      </w:r>
      <w:r w:rsidR="00AC1592" w:rsidRPr="4D426A0E">
        <w:rPr>
          <w:rFonts w:ascii="Arial" w:hAnsi="Arial" w:cs="Arial"/>
          <w:color w:val="FF0000"/>
          <w:sz w:val="24"/>
          <w:szCs w:val="24"/>
        </w:rPr>
        <w:t>the company</w:t>
      </w:r>
      <w:r w:rsidR="00AC1592" w:rsidRPr="4D426A0E">
        <w:rPr>
          <w:rFonts w:ascii="Arial" w:hAnsi="Arial" w:cs="Arial"/>
          <w:sz w:val="24"/>
          <w:szCs w:val="24"/>
        </w:rPr>
        <w:t>]</w:t>
      </w:r>
      <w:r w:rsidRPr="4D426A0E">
        <w:rPr>
          <w:rFonts w:ascii="Arial" w:hAnsi="Arial" w:cs="Arial"/>
          <w:sz w:val="24"/>
          <w:szCs w:val="24"/>
        </w:rPr>
        <w:t xml:space="preserve"> have agreed that they are </w:t>
      </w:r>
      <w:r w:rsidR="05B7FEDE" w:rsidRPr="4D426A0E">
        <w:rPr>
          <w:rFonts w:ascii="Arial" w:hAnsi="Arial" w:cs="Arial"/>
          <w:sz w:val="24"/>
          <w:szCs w:val="24"/>
        </w:rPr>
        <w:t xml:space="preserve">each </w:t>
      </w:r>
      <w:r w:rsidR="00B402D8" w:rsidRPr="4D426A0E">
        <w:rPr>
          <w:rFonts w:ascii="Arial" w:hAnsi="Arial" w:cs="Arial"/>
          <w:sz w:val="24"/>
          <w:szCs w:val="24"/>
        </w:rPr>
        <w:t>Controllers</w:t>
      </w:r>
      <w:r w:rsidRPr="4D426A0E">
        <w:rPr>
          <w:rFonts w:ascii="Arial" w:hAnsi="Arial" w:cs="Arial"/>
          <w:sz w:val="24"/>
          <w:szCs w:val="24"/>
        </w:rPr>
        <w:t xml:space="preserve"> as defined under Article 2</w:t>
      </w:r>
      <w:r w:rsidR="60530164" w:rsidRPr="4D426A0E">
        <w:rPr>
          <w:rFonts w:ascii="Arial" w:hAnsi="Arial" w:cs="Arial"/>
          <w:sz w:val="24"/>
          <w:szCs w:val="24"/>
        </w:rPr>
        <w:t>4</w:t>
      </w:r>
      <w:r w:rsidRPr="4D426A0E">
        <w:rPr>
          <w:rFonts w:ascii="Arial" w:hAnsi="Arial" w:cs="Arial"/>
          <w:sz w:val="24"/>
          <w:szCs w:val="24"/>
        </w:rPr>
        <w:t xml:space="preserve"> of </w:t>
      </w:r>
      <w:r w:rsidR="002C7847" w:rsidRPr="4D426A0E">
        <w:rPr>
          <w:rFonts w:ascii="Arial" w:hAnsi="Arial" w:cs="Arial"/>
          <w:sz w:val="24"/>
          <w:szCs w:val="24"/>
        </w:rPr>
        <w:t>UK GDPR</w:t>
      </w:r>
      <w:r w:rsidRPr="4D426A0E">
        <w:rPr>
          <w:rFonts w:ascii="Arial" w:hAnsi="Arial" w:cs="Arial"/>
          <w:sz w:val="24"/>
          <w:szCs w:val="24"/>
        </w:rPr>
        <w:t xml:space="preserve">, as Prospect and the </w:t>
      </w:r>
      <w:r w:rsidR="00AC1592" w:rsidRPr="4D426A0E">
        <w:rPr>
          <w:rFonts w:ascii="Arial" w:hAnsi="Arial" w:cs="Arial"/>
          <w:sz w:val="24"/>
          <w:szCs w:val="24"/>
        </w:rPr>
        <w:t>[</w:t>
      </w:r>
      <w:r w:rsidR="00AC1592" w:rsidRPr="4D426A0E">
        <w:rPr>
          <w:rFonts w:ascii="Arial" w:hAnsi="Arial" w:cs="Arial"/>
          <w:color w:val="FF0000"/>
          <w:sz w:val="24"/>
          <w:szCs w:val="24"/>
        </w:rPr>
        <w:t>the company</w:t>
      </w:r>
      <w:r w:rsidR="00AC1592" w:rsidRPr="4D426A0E">
        <w:rPr>
          <w:rFonts w:ascii="Arial" w:hAnsi="Arial" w:cs="Arial"/>
          <w:sz w:val="24"/>
          <w:szCs w:val="24"/>
        </w:rPr>
        <w:t>]</w:t>
      </w:r>
      <w:r w:rsidRPr="4D426A0E">
        <w:rPr>
          <w:rFonts w:ascii="Arial" w:hAnsi="Arial" w:cs="Arial"/>
          <w:sz w:val="24"/>
          <w:szCs w:val="24"/>
        </w:rPr>
        <w:t xml:space="preserve">  determine the purposes and means of processing of personal data</w:t>
      </w:r>
      <w:r w:rsidR="78C3D8A8" w:rsidRPr="4D426A0E">
        <w:rPr>
          <w:rFonts w:ascii="Arial" w:hAnsi="Arial" w:cs="Arial"/>
          <w:sz w:val="24"/>
          <w:szCs w:val="24"/>
        </w:rPr>
        <w:t xml:space="preserve"> in relation to their own activities.</w:t>
      </w:r>
    </w:p>
    <w:p w14:paraId="7BD76B8D" w14:textId="77777777" w:rsidR="00B00705" w:rsidRPr="002143AE" w:rsidRDefault="00B00705" w:rsidP="00B00705">
      <w:pPr>
        <w:spacing w:line="276" w:lineRule="auto"/>
        <w:jc w:val="both"/>
        <w:rPr>
          <w:rFonts w:ascii="Arial" w:hAnsi="Arial" w:cs="Arial"/>
          <w:sz w:val="24"/>
          <w:szCs w:val="24"/>
        </w:rPr>
      </w:pPr>
    </w:p>
    <w:p w14:paraId="1246012D" w14:textId="77777777" w:rsidR="00B00705" w:rsidRPr="002143AE" w:rsidRDefault="00F92D42" w:rsidP="00B00705">
      <w:pPr>
        <w:spacing w:line="276" w:lineRule="auto"/>
        <w:jc w:val="both"/>
        <w:rPr>
          <w:rFonts w:ascii="Arial" w:hAnsi="Arial" w:cs="Arial"/>
          <w:b/>
          <w:sz w:val="24"/>
          <w:szCs w:val="24"/>
        </w:rPr>
      </w:pPr>
      <w:r w:rsidRPr="002143AE">
        <w:rPr>
          <w:rFonts w:ascii="Arial" w:hAnsi="Arial" w:cs="Arial"/>
          <w:b/>
          <w:sz w:val="24"/>
          <w:szCs w:val="24"/>
        </w:rPr>
        <w:t>Personal data to be processed</w:t>
      </w:r>
    </w:p>
    <w:p w14:paraId="22A7E60E" w14:textId="4F68E04F" w:rsidR="005517FD" w:rsidRPr="002143AE" w:rsidRDefault="00FB11B3" w:rsidP="00E730F6">
      <w:pPr>
        <w:pStyle w:val="ListParagraph"/>
        <w:numPr>
          <w:ilvl w:val="0"/>
          <w:numId w:val="3"/>
        </w:numPr>
        <w:spacing w:line="276" w:lineRule="auto"/>
        <w:jc w:val="both"/>
        <w:rPr>
          <w:rFonts w:ascii="Arial" w:hAnsi="Arial" w:cs="Arial"/>
          <w:sz w:val="24"/>
          <w:szCs w:val="24"/>
        </w:rPr>
      </w:pPr>
      <w:r w:rsidRPr="4D426A0E">
        <w:rPr>
          <w:rFonts w:ascii="Arial" w:hAnsi="Arial" w:cs="Arial"/>
          <w:sz w:val="24"/>
          <w:szCs w:val="24"/>
        </w:rPr>
        <w:t xml:space="preserve">Prospect undertakes data processing </w:t>
      </w:r>
      <w:r w:rsidR="00B00705" w:rsidRPr="4D426A0E">
        <w:rPr>
          <w:rFonts w:ascii="Arial" w:hAnsi="Arial" w:cs="Arial"/>
          <w:sz w:val="24"/>
          <w:szCs w:val="24"/>
        </w:rPr>
        <w:t>for the purpose</w:t>
      </w:r>
      <w:r w:rsidRPr="4D426A0E">
        <w:rPr>
          <w:rFonts w:ascii="Arial" w:hAnsi="Arial" w:cs="Arial"/>
          <w:sz w:val="24"/>
          <w:szCs w:val="24"/>
        </w:rPr>
        <w:t>s</w:t>
      </w:r>
      <w:r w:rsidR="00B00705" w:rsidRPr="4D426A0E">
        <w:rPr>
          <w:rFonts w:ascii="Arial" w:hAnsi="Arial" w:cs="Arial"/>
          <w:sz w:val="24"/>
          <w:szCs w:val="24"/>
        </w:rPr>
        <w:t xml:space="preserve"> of providing trade union service</w:t>
      </w:r>
      <w:r w:rsidR="00B402D8" w:rsidRPr="4D426A0E">
        <w:rPr>
          <w:rFonts w:ascii="Arial" w:hAnsi="Arial" w:cs="Arial"/>
          <w:sz w:val="24"/>
          <w:szCs w:val="24"/>
        </w:rPr>
        <w:t>s</w:t>
      </w:r>
      <w:r w:rsidR="00B00705" w:rsidRPr="4D426A0E">
        <w:rPr>
          <w:rFonts w:ascii="Arial" w:hAnsi="Arial" w:cs="Arial"/>
          <w:sz w:val="24"/>
          <w:szCs w:val="24"/>
        </w:rPr>
        <w:t xml:space="preserve"> to its members</w:t>
      </w:r>
      <w:r w:rsidR="00E730F6" w:rsidRPr="4D426A0E">
        <w:rPr>
          <w:rFonts w:ascii="Arial" w:hAnsi="Arial" w:cs="Arial"/>
          <w:sz w:val="24"/>
          <w:szCs w:val="24"/>
        </w:rPr>
        <w:t xml:space="preserve">.  </w:t>
      </w:r>
      <w:r w:rsidR="008B47ED" w:rsidRPr="4D426A0E">
        <w:rPr>
          <w:rFonts w:ascii="Arial" w:hAnsi="Arial" w:cs="Arial"/>
          <w:sz w:val="24"/>
          <w:szCs w:val="24"/>
        </w:rPr>
        <w:t>The following types of personal data may be processed under this agreement:</w:t>
      </w:r>
    </w:p>
    <w:p w14:paraId="1E315E3C" w14:textId="77777777" w:rsidR="008B47ED" w:rsidRPr="002143AE" w:rsidRDefault="008B47ED" w:rsidP="00E730F6">
      <w:pPr>
        <w:pStyle w:val="ListParagraph"/>
        <w:numPr>
          <w:ilvl w:val="0"/>
          <w:numId w:val="6"/>
        </w:numPr>
        <w:rPr>
          <w:rFonts w:ascii="Arial" w:hAnsi="Arial" w:cs="Arial"/>
          <w:sz w:val="24"/>
          <w:szCs w:val="24"/>
        </w:rPr>
      </w:pPr>
      <w:r w:rsidRPr="002143AE">
        <w:rPr>
          <w:rFonts w:ascii="Arial" w:hAnsi="Arial" w:cs="Arial"/>
          <w:sz w:val="24"/>
          <w:szCs w:val="24"/>
        </w:rPr>
        <w:t xml:space="preserve">Personal details </w:t>
      </w:r>
    </w:p>
    <w:p w14:paraId="66F8F1A5" w14:textId="77777777" w:rsidR="008B47ED" w:rsidRPr="002143AE" w:rsidRDefault="008B47ED" w:rsidP="00E730F6">
      <w:pPr>
        <w:pStyle w:val="ListParagraph"/>
        <w:numPr>
          <w:ilvl w:val="0"/>
          <w:numId w:val="6"/>
        </w:numPr>
        <w:rPr>
          <w:rFonts w:ascii="Arial" w:hAnsi="Arial" w:cs="Arial"/>
          <w:sz w:val="24"/>
          <w:szCs w:val="24"/>
        </w:rPr>
      </w:pPr>
      <w:r w:rsidRPr="002143AE">
        <w:rPr>
          <w:rFonts w:ascii="Arial" w:hAnsi="Arial" w:cs="Arial"/>
          <w:sz w:val="24"/>
          <w:szCs w:val="24"/>
        </w:rPr>
        <w:t xml:space="preserve">Contact details </w:t>
      </w:r>
    </w:p>
    <w:p w14:paraId="775B3C93" w14:textId="77777777" w:rsidR="008B47ED" w:rsidRPr="002143AE" w:rsidRDefault="008B47ED" w:rsidP="00E730F6">
      <w:pPr>
        <w:pStyle w:val="ListParagraph"/>
        <w:numPr>
          <w:ilvl w:val="0"/>
          <w:numId w:val="6"/>
        </w:numPr>
        <w:rPr>
          <w:rFonts w:ascii="Arial" w:hAnsi="Arial" w:cs="Arial"/>
          <w:sz w:val="24"/>
          <w:szCs w:val="24"/>
        </w:rPr>
      </w:pPr>
      <w:r w:rsidRPr="002143AE">
        <w:rPr>
          <w:rFonts w:ascii="Arial" w:hAnsi="Arial" w:cs="Arial"/>
          <w:sz w:val="24"/>
          <w:szCs w:val="24"/>
        </w:rPr>
        <w:t>Employment details</w:t>
      </w:r>
    </w:p>
    <w:p w14:paraId="022FDA5A" w14:textId="61685520" w:rsidR="008B47ED" w:rsidRDefault="008B47ED" w:rsidP="00E730F6">
      <w:pPr>
        <w:pStyle w:val="ListParagraph"/>
        <w:numPr>
          <w:ilvl w:val="0"/>
          <w:numId w:val="6"/>
        </w:numPr>
        <w:rPr>
          <w:rFonts w:ascii="Arial" w:hAnsi="Arial" w:cs="Arial"/>
          <w:sz w:val="24"/>
          <w:szCs w:val="24"/>
        </w:rPr>
      </w:pPr>
      <w:r w:rsidRPr="002143AE">
        <w:rPr>
          <w:rFonts w:ascii="Arial" w:hAnsi="Arial" w:cs="Arial"/>
          <w:sz w:val="24"/>
          <w:szCs w:val="24"/>
        </w:rPr>
        <w:t>Education details</w:t>
      </w:r>
    </w:p>
    <w:p w14:paraId="7A969B71" w14:textId="6DE29E31" w:rsidR="00D026B0" w:rsidRPr="002143AE" w:rsidRDefault="00D026B0" w:rsidP="00E730F6">
      <w:pPr>
        <w:pStyle w:val="ListParagraph"/>
        <w:numPr>
          <w:ilvl w:val="0"/>
          <w:numId w:val="6"/>
        </w:numPr>
        <w:rPr>
          <w:rFonts w:ascii="Arial" w:hAnsi="Arial" w:cs="Arial"/>
          <w:sz w:val="24"/>
          <w:szCs w:val="24"/>
        </w:rPr>
      </w:pPr>
      <w:r>
        <w:rPr>
          <w:rFonts w:ascii="Arial" w:hAnsi="Arial" w:cs="Arial"/>
          <w:sz w:val="24"/>
          <w:szCs w:val="24"/>
        </w:rPr>
        <w:t>Finance details</w:t>
      </w:r>
    </w:p>
    <w:p w14:paraId="00D8676C" w14:textId="77777777" w:rsidR="008B47ED" w:rsidRPr="002143AE" w:rsidRDefault="008B47ED">
      <w:pPr>
        <w:rPr>
          <w:rFonts w:ascii="Arial" w:hAnsi="Arial" w:cs="Arial"/>
          <w:sz w:val="24"/>
          <w:szCs w:val="24"/>
        </w:rPr>
      </w:pPr>
    </w:p>
    <w:p w14:paraId="09043A9C" w14:textId="77777777" w:rsidR="008B47ED" w:rsidRPr="00B402D8" w:rsidRDefault="008B47ED" w:rsidP="00B402D8">
      <w:pPr>
        <w:ind w:left="360"/>
        <w:rPr>
          <w:rFonts w:ascii="Arial" w:hAnsi="Arial" w:cs="Arial"/>
          <w:sz w:val="24"/>
          <w:szCs w:val="24"/>
        </w:rPr>
      </w:pPr>
      <w:r w:rsidRPr="00B402D8">
        <w:rPr>
          <w:rFonts w:ascii="Arial" w:hAnsi="Arial" w:cs="Arial"/>
          <w:b/>
          <w:sz w:val="24"/>
          <w:szCs w:val="24"/>
        </w:rPr>
        <w:t xml:space="preserve">Special category data </w:t>
      </w:r>
    </w:p>
    <w:p w14:paraId="024928C5" w14:textId="77777777" w:rsidR="008B47ED" w:rsidRPr="002143AE" w:rsidRDefault="00F92D42" w:rsidP="00E730F6">
      <w:pPr>
        <w:spacing w:line="276" w:lineRule="auto"/>
        <w:ind w:left="360"/>
        <w:jc w:val="both"/>
        <w:rPr>
          <w:rFonts w:ascii="Arial" w:hAnsi="Arial" w:cs="Arial"/>
          <w:sz w:val="24"/>
          <w:szCs w:val="24"/>
        </w:rPr>
      </w:pPr>
      <w:r w:rsidRPr="002143AE">
        <w:rPr>
          <w:rFonts w:ascii="Arial" w:hAnsi="Arial" w:cs="Arial"/>
          <w:sz w:val="24"/>
          <w:szCs w:val="24"/>
        </w:rPr>
        <w:t xml:space="preserve">Trade union membership; </w:t>
      </w:r>
      <w:r w:rsidR="008B47ED" w:rsidRPr="002143AE">
        <w:rPr>
          <w:rFonts w:ascii="Arial" w:hAnsi="Arial" w:cs="Arial"/>
          <w:sz w:val="24"/>
          <w:szCs w:val="24"/>
        </w:rPr>
        <w:t>physical or mental health details; racial or ethnic origin; religious or other beliefs; sexual orientation; political opinions; offences or alleged offences.</w:t>
      </w:r>
    </w:p>
    <w:p w14:paraId="4BADB376" w14:textId="77777777" w:rsidR="00F92D42" w:rsidRPr="002143AE" w:rsidRDefault="00F92D42" w:rsidP="008B47ED">
      <w:pPr>
        <w:spacing w:line="276" w:lineRule="auto"/>
        <w:jc w:val="both"/>
        <w:rPr>
          <w:rFonts w:ascii="Arial" w:hAnsi="Arial" w:cs="Arial"/>
          <w:sz w:val="24"/>
          <w:szCs w:val="24"/>
        </w:rPr>
      </w:pPr>
    </w:p>
    <w:p w14:paraId="61CA941C" w14:textId="77777777" w:rsidR="008B47ED" w:rsidRPr="002143AE" w:rsidRDefault="008B47ED" w:rsidP="00E730F6">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 xml:space="preserve">The categories of data subjects whose personal data is processed is likely to include: union members; prospective union members; </w:t>
      </w:r>
      <w:r w:rsidR="00F92D42" w:rsidRPr="102CEEF2">
        <w:rPr>
          <w:rFonts w:ascii="Arial" w:hAnsi="Arial" w:cs="Arial"/>
          <w:sz w:val="24"/>
          <w:szCs w:val="24"/>
        </w:rPr>
        <w:t xml:space="preserve">the employer and </w:t>
      </w:r>
      <w:r w:rsidRPr="102CEEF2">
        <w:rPr>
          <w:rFonts w:ascii="Arial" w:hAnsi="Arial" w:cs="Arial"/>
          <w:sz w:val="24"/>
          <w:szCs w:val="24"/>
        </w:rPr>
        <w:t>staff.</w:t>
      </w:r>
    </w:p>
    <w:p w14:paraId="33A0DBDA" w14:textId="77777777" w:rsidR="008B47ED" w:rsidRPr="002143AE" w:rsidRDefault="008B47ED">
      <w:pPr>
        <w:rPr>
          <w:rFonts w:ascii="Arial" w:hAnsi="Arial" w:cs="Arial"/>
          <w:sz w:val="24"/>
          <w:szCs w:val="24"/>
        </w:rPr>
      </w:pPr>
    </w:p>
    <w:p w14:paraId="3D1F0054" w14:textId="1F9CD8D6" w:rsidR="00E730F6" w:rsidRPr="002143AE" w:rsidRDefault="008B47ED" w:rsidP="00E730F6">
      <w:pPr>
        <w:pStyle w:val="ListParagraph"/>
        <w:numPr>
          <w:ilvl w:val="0"/>
          <w:numId w:val="3"/>
        </w:numPr>
        <w:rPr>
          <w:rFonts w:ascii="Arial" w:hAnsi="Arial" w:cs="Arial"/>
          <w:sz w:val="24"/>
          <w:szCs w:val="24"/>
        </w:rPr>
      </w:pPr>
      <w:r w:rsidRPr="4D426A0E">
        <w:rPr>
          <w:rFonts w:ascii="Arial" w:hAnsi="Arial" w:cs="Arial"/>
          <w:sz w:val="24"/>
          <w:szCs w:val="24"/>
        </w:rPr>
        <w:t>The type of processing undertaken under this agreement:</w:t>
      </w:r>
    </w:p>
    <w:p w14:paraId="695C70F4" w14:textId="047B92FE" w:rsidR="00F92D42" w:rsidRPr="002143AE" w:rsidRDefault="00F92D42">
      <w:pPr>
        <w:rPr>
          <w:rFonts w:ascii="Arial" w:hAnsi="Arial" w:cs="Arial"/>
          <w:sz w:val="24"/>
          <w:szCs w:val="24"/>
        </w:rPr>
      </w:pPr>
      <w:r w:rsidRPr="002143AE">
        <w:rPr>
          <w:rFonts w:ascii="Arial" w:hAnsi="Arial" w:cs="Arial"/>
          <w:sz w:val="24"/>
          <w:szCs w:val="24"/>
        </w:rPr>
        <w:lastRenderedPageBreak/>
        <w:t>Trade union activities</w:t>
      </w:r>
      <w:r w:rsidR="00D026B0">
        <w:rPr>
          <w:rFonts w:ascii="Arial" w:hAnsi="Arial" w:cs="Arial"/>
          <w:sz w:val="24"/>
          <w:szCs w:val="24"/>
        </w:rPr>
        <w:t>, including advice and assistance</w:t>
      </w:r>
    </w:p>
    <w:p w14:paraId="1A6623B3" w14:textId="03B546F0" w:rsidR="008B47ED" w:rsidRPr="002143AE" w:rsidRDefault="008B47ED">
      <w:pPr>
        <w:rPr>
          <w:rFonts w:ascii="Arial" w:hAnsi="Arial" w:cs="Arial"/>
          <w:sz w:val="24"/>
          <w:szCs w:val="24"/>
        </w:rPr>
      </w:pPr>
      <w:r w:rsidRPr="002143AE">
        <w:rPr>
          <w:rFonts w:ascii="Arial" w:hAnsi="Arial" w:cs="Arial"/>
          <w:sz w:val="24"/>
          <w:szCs w:val="24"/>
        </w:rPr>
        <w:t>Personal case work, including grievance</w:t>
      </w:r>
      <w:r w:rsidR="00D026B0">
        <w:rPr>
          <w:rFonts w:ascii="Arial" w:hAnsi="Arial" w:cs="Arial"/>
          <w:sz w:val="24"/>
          <w:szCs w:val="24"/>
        </w:rPr>
        <w:t xml:space="preserve">, </w:t>
      </w:r>
      <w:r w:rsidRPr="002143AE">
        <w:rPr>
          <w:rFonts w:ascii="Arial" w:hAnsi="Arial" w:cs="Arial"/>
          <w:sz w:val="24"/>
          <w:szCs w:val="24"/>
        </w:rPr>
        <w:t>disciplinary</w:t>
      </w:r>
      <w:r w:rsidR="00D026B0">
        <w:rPr>
          <w:rFonts w:ascii="Arial" w:hAnsi="Arial" w:cs="Arial"/>
          <w:sz w:val="24"/>
          <w:szCs w:val="24"/>
        </w:rPr>
        <w:t xml:space="preserve"> and redundancy</w:t>
      </w:r>
      <w:r w:rsidR="002C7847">
        <w:rPr>
          <w:rFonts w:ascii="Arial" w:hAnsi="Arial" w:cs="Arial"/>
          <w:sz w:val="24"/>
          <w:szCs w:val="24"/>
        </w:rPr>
        <w:t xml:space="preserve"> procedures</w:t>
      </w:r>
    </w:p>
    <w:p w14:paraId="5B744272" w14:textId="4F120B9B" w:rsidR="008B47ED" w:rsidRDefault="008B47ED">
      <w:pPr>
        <w:rPr>
          <w:rFonts w:ascii="Arial" w:hAnsi="Arial" w:cs="Arial"/>
          <w:sz w:val="24"/>
          <w:szCs w:val="24"/>
        </w:rPr>
      </w:pPr>
      <w:r w:rsidRPr="002143AE">
        <w:rPr>
          <w:rFonts w:ascii="Arial" w:hAnsi="Arial" w:cs="Arial"/>
          <w:sz w:val="24"/>
          <w:szCs w:val="24"/>
        </w:rPr>
        <w:t>Health and safety</w:t>
      </w:r>
      <w:r w:rsidR="00D026B0">
        <w:rPr>
          <w:rFonts w:ascii="Arial" w:hAnsi="Arial" w:cs="Arial"/>
          <w:sz w:val="24"/>
          <w:szCs w:val="24"/>
        </w:rPr>
        <w:t xml:space="preserve"> issues</w:t>
      </w:r>
    </w:p>
    <w:p w14:paraId="4465E521" w14:textId="132B887F" w:rsidR="002C7847" w:rsidRPr="002143AE" w:rsidRDefault="002C7847">
      <w:pPr>
        <w:rPr>
          <w:rFonts w:ascii="Arial" w:hAnsi="Arial" w:cs="Arial"/>
          <w:sz w:val="24"/>
          <w:szCs w:val="24"/>
        </w:rPr>
      </w:pPr>
      <w:r>
        <w:rPr>
          <w:rFonts w:ascii="Arial" w:hAnsi="Arial" w:cs="Arial"/>
          <w:sz w:val="24"/>
          <w:szCs w:val="24"/>
        </w:rPr>
        <w:t>Industrial relations activities</w:t>
      </w:r>
    </w:p>
    <w:p w14:paraId="16260701" w14:textId="02542463" w:rsidR="008B47ED" w:rsidRDefault="008B47ED">
      <w:pPr>
        <w:rPr>
          <w:rFonts w:ascii="Arial" w:hAnsi="Arial" w:cs="Arial"/>
          <w:sz w:val="24"/>
          <w:szCs w:val="24"/>
        </w:rPr>
      </w:pPr>
      <w:r w:rsidRPr="002143AE">
        <w:rPr>
          <w:rFonts w:ascii="Arial" w:hAnsi="Arial" w:cs="Arial"/>
          <w:sz w:val="24"/>
          <w:szCs w:val="24"/>
        </w:rPr>
        <w:t xml:space="preserve">Negotiations </w:t>
      </w:r>
    </w:p>
    <w:p w14:paraId="71048CBB" w14:textId="469E8128" w:rsidR="00D026B0" w:rsidRPr="002143AE" w:rsidRDefault="00D026B0">
      <w:pPr>
        <w:rPr>
          <w:rFonts w:ascii="Arial" w:hAnsi="Arial" w:cs="Arial"/>
          <w:sz w:val="24"/>
          <w:szCs w:val="24"/>
        </w:rPr>
      </w:pPr>
      <w:r>
        <w:rPr>
          <w:rFonts w:ascii="Arial" w:hAnsi="Arial" w:cs="Arial"/>
          <w:sz w:val="24"/>
          <w:szCs w:val="24"/>
        </w:rPr>
        <w:t>Union communications</w:t>
      </w:r>
    </w:p>
    <w:p w14:paraId="4BE760F1" w14:textId="6DCF535B" w:rsidR="008B47ED" w:rsidRPr="002143AE" w:rsidRDefault="008B47ED">
      <w:pPr>
        <w:rPr>
          <w:rFonts w:ascii="Arial" w:hAnsi="Arial" w:cs="Arial"/>
          <w:sz w:val="24"/>
          <w:szCs w:val="24"/>
        </w:rPr>
      </w:pPr>
      <w:r w:rsidRPr="002143AE">
        <w:rPr>
          <w:rFonts w:ascii="Arial" w:hAnsi="Arial" w:cs="Arial"/>
          <w:sz w:val="24"/>
          <w:szCs w:val="24"/>
        </w:rPr>
        <w:t>Maint</w:t>
      </w:r>
      <w:r w:rsidR="002C7847">
        <w:rPr>
          <w:rFonts w:ascii="Arial" w:hAnsi="Arial" w:cs="Arial"/>
          <w:sz w:val="24"/>
          <w:szCs w:val="24"/>
        </w:rPr>
        <w:t xml:space="preserve">enance of </w:t>
      </w:r>
      <w:r w:rsidRPr="002143AE">
        <w:rPr>
          <w:rFonts w:ascii="Arial" w:hAnsi="Arial" w:cs="Arial"/>
          <w:sz w:val="24"/>
          <w:szCs w:val="24"/>
        </w:rPr>
        <w:t>accounts and records</w:t>
      </w:r>
    </w:p>
    <w:p w14:paraId="067EE482" w14:textId="77777777" w:rsidR="00F92D42" w:rsidRPr="002143AE" w:rsidRDefault="00F92D42">
      <w:pPr>
        <w:rPr>
          <w:rFonts w:ascii="Arial" w:hAnsi="Arial" w:cs="Arial"/>
          <w:sz w:val="24"/>
          <w:szCs w:val="24"/>
        </w:rPr>
      </w:pPr>
      <w:r w:rsidRPr="002143AE">
        <w:rPr>
          <w:rFonts w:ascii="Arial" w:hAnsi="Arial" w:cs="Arial"/>
          <w:sz w:val="24"/>
          <w:szCs w:val="24"/>
        </w:rPr>
        <w:t>Surveys</w:t>
      </w:r>
      <w:r w:rsidR="00B402D8">
        <w:rPr>
          <w:rFonts w:ascii="Arial" w:hAnsi="Arial" w:cs="Arial"/>
          <w:sz w:val="24"/>
          <w:szCs w:val="24"/>
        </w:rPr>
        <w:t>/ballots</w:t>
      </w:r>
    </w:p>
    <w:p w14:paraId="4D10F25E" w14:textId="77777777" w:rsidR="008B47ED" w:rsidRDefault="008B47ED">
      <w:pPr>
        <w:rPr>
          <w:rFonts w:ascii="Arial" w:hAnsi="Arial" w:cs="Arial"/>
          <w:sz w:val="24"/>
          <w:szCs w:val="24"/>
        </w:rPr>
      </w:pPr>
    </w:p>
    <w:p w14:paraId="1E2EE142" w14:textId="77777777" w:rsidR="001D5D58" w:rsidRDefault="001D5D58">
      <w:pPr>
        <w:rPr>
          <w:rFonts w:ascii="Arial" w:hAnsi="Arial" w:cs="Arial"/>
          <w:sz w:val="24"/>
          <w:szCs w:val="24"/>
        </w:rPr>
      </w:pPr>
      <w:r>
        <w:rPr>
          <w:rFonts w:ascii="Arial" w:hAnsi="Arial" w:cs="Arial"/>
          <w:b/>
          <w:sz w:val="24"/>
          <w:szCs w:val="24"/>
        </w:rPr>
        <w:t>Lawful Basis</w:t>
      </w:r>
    </w:p>
    <w:p w14:paraId="0784640B" w14:textId="728882F3" w:rsidR="001D5D58" w:rsidRPr="001D5D58" w:rsidRDefault="002C7847" w:rsidP="001D5D58">
      <w:pPr>
        <w:pStyle w:val="ListParagraph"/>
        <w:numPr>
          <w:ilvl w:val="0"/>
          <w:numId w:val="3"/>
        </w:numPr>
        <w:spacing w:before="100" w:beforeAutospacing="1" w:after="100" w:afterAutospacing="1"/>
        <w:jc w:val="both"/>
        <w:rPr>
          <w:rFonts w:ascii="Arial" w:hAnsi="Arial" w:cs="Arial"/>
          <w:sz w:val="24"/>
          <w:szCs w:val="24"/>
        </w:rPr>
      </w:pPr>
      <w:r w:rsidRPr="102CEEF2">
        <w:rPr>
          <w:rFonts w:ascii="Arial" w:hAnsi="Arial" w:cs="Arial"/>
          <w:sz w:val="24"/>
          <w:szCs w:val="24"/>
        </w:rPr>
        <w:t>UK GDPR</w:t>
      </w:r>
      <w:r w:rsidR="001D5D58" w:rsidRPr="102CEEF2">
        <w:rPr>
          <w:rFonts w:ascii="Arial" w:hAnsi="Arial" w:cs="Arial"/>
          <w:sz w:val="24"/>
          <w:szCs w:val="24"/>
        </w:rPr>
        <w:t xml:space="preserve"> provides explicit protection for trade unio</w:t>
      </w:r>
      <w:r w:rsidR="00B402D8" w:rsidRPr="102CEEF2">
        <w:rPr>
          <w:rFonts w:ascii="Arial" w:hAnsi="Arial" w:cs="Arial"/>
          <w:sz w:val="24"/>
          <w:szCs w:val="24"/>
        </w:rPr>
        <w:t>ns to operate their membership</w:t>
      </w:r>
      <w:r w:rsidR="001D5D58" w:rsidRPr="102CEEF2">
        <w:rPr>
          <w:rFonts w:ascii="Arial" w:hAnsi="Arial" w:cs="Arial"/>
          <w:sz w:val="24"/>
          <w:szCs w:val="24"/>
        </w:rPr>
        <w:t xml:space="preserve"> data in respect of trade union activities under Article </w:t>
      </w:r>
      <w:r w:rsidR="00D026B0" w:rsidRPr="102CEEF2">
        <w:rPr>
          <w:rFonts w:ascii="Arial" w:hAnsi="Arial" w:cs="Arial"/>
          <w:sz w:val="24"/>
          <w:szCs w:val="24"/>
        </w:rPr>
        <w:t xml:space="preserve">6(a), </w:t>
      </w:r>
      <w:r w:rsidR="001D5D58" w:rsidRPr="102CEEF2">
        <w:rPr>
          <w:rFonts w:ascii="Arial" w:hAnsi="Arial" w:cs="Arial"/>
          <w:sz w:val="24"/>
          <w:szCs w:val="24"/>
        </w:rPr>
        <w:t>6(</w:t>
      </w:r>
      <w:r w:rsidR="00FB3AB9" w:rsidRPr="102CEEF2">
        <w:rPr>
          <w:rFonts w:ascii="Arial" w:hAnsi="Arial" w:cs="Arial"/>
          <w:sz w:val="24"/>
          <w:szCs w:val="24"/>
        </w:rPr>
        <w:t>b</w:t>
      </w:r>
      <w:r w:rsidR="001D5D58" w:rsidRPr="102CEEF2">
        <w:rPr>
          <w:rFonts w:ascii="Arial" w:hAnsi="Arial" w:cs="Arial"/>
          <w:sz w:val="24"/>
          <w:szCs w:val="24"/>
        </w:rPr>
        <w:t xml:space="preserve">), </w:t>
      </w:r>
      <w:r w:rsidR="00FB3AB9" w:rsidRPr="102CEEF2">
        <w:rPr>
          <w:rFonts w:ascii="Arial" w:hAnsi="Arial" w:cs="Arial"/>
          <w:sz w:val="24"/>
          <w:szCs w:val="24"/>
        </w:rPr>
        <w:t xml:space="preserve">6(c) </w:t>
      </w:r>
      <w:r w:rsidR="001D5D58" w:rsidRPr="102CEEF2">
        <w:rPr>
          <w:rFonts w:ascii="Arial" w:hAnsi="Arial" w:cs="Arial"/>
          <w:sz w:val="24"/>
          <w:szCs w:val="24"/>
        </w:rPr>
        <w:t>and Article 6(f) Article 9(a), 9(b) Article 9(d), Article 9(f) and Article 9(h).</w:t>
      </w:r>
    </w:p>
    <w:p w14:paraId="7CFE9CE9" w14:textId="77777777" w:rsidR="001D5D58" w:rsidRPr="001D5D58" w:rsidRDefault="001D5D58" w:rsidP="001D5D58">
      <w:pPr>
        <w:pStyle w:val="ListParagraph"/>
        <w:numPr>
          <w:ilvl w:val="0"/>
          <w:numId w:val="3"/>
        </w:numPr>
        <w:spacing w:before="100" w:beforeAutospacing="1" w:after="100" w:afterAutospacing="1"/>
        <w:jc w:val="both"/>
        <w:rPr>
          <w:rFonts w:ascii="Arial" w:hAnsi="Arial" w:cs="Arial"/>
          <w:sz w:val="24"/>
          <w:szCs w:val="24"/>
        </w:rPr>
      </w:pPr>
      <w:r w:rsidRPr="102CEEF2">
        <w:rPr>
          <w:rFonts w:ascii="Arial" w:hAnsi="Arial" w:cs="Arial"/>
          <w:sz w:val="24"/>
          <w:szCs w:val="24"/>
        </w:rPr>
        <w:t>There is a legal requirement on the union to process members’ data for a range of legitimate trade union activities and to exercise rights in employment law.</w:t>
      </w:r>
    </w:p>
    <w:p w14:paraId="4ED68936" w14:textId="77777777" w:rsidR="001D5D58" w:rsidRPr="001D5D58" w:rsidRDefault="001D5D58" w:rsidP="001D5D58">
      <w:pPr>
        <w:pStyle w:val="ListParagraph"/>
        <w:numPr>
          <w:ilvl w:val="0"/>
          <w:numId w:val="3"/>
        </w:numPr>
        <w:tabs>
          <w:tab w:val="left" w:pos="540"/>
        </w:tabs>
        <w:spacing w:before="100" w:beforeAutospacing="1" w:after="100" w:afterAutospacing="1"/>
        <w:jc w:val="both"/>
        <w:rPr>
          <w:rFonts w:ascii="Arial" w:hAnsi="Arial" w:cs="Arial"/>
          <w:sz w:val="24"/>
          <w:szCs w:val="24"/>
        </w:rPr>
      </w:pPr>
      <w:r w:rsidRPr="102CEEF2">
        <w:rPr>
          <w:rFonts w:ascii="Arial" w:hAnsi="Arial" w:cs="Arial"/>
          <w:sz w:val="24"/>
          <w:szCs w:val="24"/>
        </w:rPr>
        <w:t xml:space="preserve">Personal data gathered is held in the individual's membership file and/or case file (in hard copy or electronic format, or both), and </w:t>
      </w:r>
      <w:r w:rsidR="00660ABB" w:rsidRPr="102CEEF2">
        <w:rPr>
          <w:rFonts w:ascii="Arial" w:hAnsi="Arial" w:cs="Arial"/>
          <w:sz w:val="24"/>
          <w:szCs w:val="24"/>
        </w:rPr>
        <w:t>on [</w:t>
      </w:r>
      <w:r w:rsidR="00660ABB" w:rsidRPr="102CEEF2">
        <w:rPr>
          <w:rFonts w:ascii="Arial" w:hAnsi="Arial" w:cs="Arial"/>
          <w:color w:val="FF0000"/>
          <w:sz w:val="24"/>
          <w:szCs w:val="24"/>
        </w:rPr>
        <w:t>the company</w:t>
      </w:r>
      <w:r w:rsidR="00660ABB" w:rsidRPr="102CEEF2">
        <w:rPr>
          <w:rFonts w:ascii="Arial" w:hAnsi="Arial" w:cs="Arial"/>
          <w:sz w:val="24"/>
          <w:szCs w:val="24"/>
        </w:rPr>
        <w:t xml:space="preserve">] </w:t>
      </w:r>
      <w:r w:rsidRPr="102CEEF2">
        <w:rPr>
          <w:rFonts w:ascii="Arial" w:hAnsi="Arial" w:cs="Arial"/>
          <w:sz w:val="24"/>
          <w:szCs w:val="24"/>
        </w:rPr>
        <w:t>computer systems. The periods for which the Prospect holds personal data are contained in its privacy notices to individuals which can be viewed on Prospect’s website.</w:t>
      </w:r>
    </w:p>
    <w:p w14:paraId="175AAC1E" w14:textId="77777777" w:rsidR="001D5D58" w:rsidRPr="001D5D58" w:rsidRDefault="001D5D58" w:rsidP="001D5D58">
      <w:pPr>
        <w:pStyle w:val="ListParagraph"/>
        <w:numPr>
          <w:ilvl w:val="0"/>
          <w:numId w:val="3"/>
        </w:numPr>
        <w:tabs>
          <w:tab w:val="left" w:pos="540"/>
        </w:tabs>
        <w:spacing w:before="100" w:beforeAutospacing="1" w:after="100" w:afterAutospacing="1"/>
        <w:jc w:val="both"/>
        <w:rPr>
          <w:rFonts w:ascii="Arial" w:hAnsi="Arial" w:cs="Arial"/>
          <w:sz w:val="24"/>
          <w:szCs w:val="24"/>
        </w:rPr>
      </w:pPr>
      <w:r w:rsidRPr="102CEEF2">
        <w:rPr>
          <w:rFonts w:ascii="Arial" w:hAnsi="Arial" w:cs="Arial"/>
          <w:sz w:val="24"/>
          <w:szCs w:val="24"/>
        </w:rPr>
        <w:t xml:space="preserve">In addition, Article 9(h) provides protection for the work of trade union safety representatives. This is to ensure compliance with the Health and Safety at Work Act 1974. </w:t>
      </w:r>
    </w:p>
    <w:p w14:paraId="0C89CA07" w14:textId="77777777" w:rsidR="001D5D58" w:rsidRPr="001D5D58" w:rsidRDefault="001D5D58" w:rsidP="001D5D58">
      <w:pPr>
        <w:pStyle w:val="ListParagraph"/>
        <w:numPr>
          <w:ilvl w:val="0"/>
          <w:numId w:val="3"/>
        </w:numPr>
        <w:tabs>
          <w:tab w:val="left" w:pos="540"/>
        </w:tabs>
        <w:spacing w:before="100" w:beforeAutospacing="1" w:after="100" w:afterAutospacing="1"/>
        <w:jc w:val="both"/>
        <w:rPr>
          <w:rFonts w:ascii="Arial" w:hAnsi="Arial" w:cs="Arial"/>
          <w:sz w:val="24"/>
          <w:szCs w:val="24"/>
        </w:rPr>
      </w:pPr>
      <w:r w:rsidRPr="102CEEF2">
        <w:rPr>
          <w:rFonts w:ascii="Arial" w:hAnsi="Arial" w:cs="Arial"/>
          <w:sz w:val="24"/>
          <w:szCs w:val="24"/>
        </w:rPr>
        <w:t>Trade unions also provide training and certification to both members and non-members and in this case, as provided for in Article 6(b).</w:t>
      </w:r>
    </w:p>
    <w:p w14:paraId="1D181AD4" w14:textId="77777777" w:rsidR="001D5D58" w:rsidRPr="001D5D58" w:rsidRDefault="001D5D58" w:rsidP="001D5D58">
      <w:pPr>
        <w:pStyle w:val="ListParagraph"/>
        <w:numPr>
          <w:ilvl w:val="0"/>
          <w:numId w:val="3"/>
        </w:numPr>
        <w:tabs>
          <w:tab w:val="left" w:pos="540"/>
        </w:tabs>
        <w:spacing w:before="100" w:beforeAutospacing="1" w:after="100" w:afterAutospacing="1"/>
        <w:jc w:val="both"/>
        <w:rPr>
          <w:rFonts w:ascii="Arial" w:hAnsi="Arial" w:cs="Arial"/>
          <w:sz w:val="24"/>
          <w:szCs w:val="24"/>
        </w:rPr>
      </w:pPr>
      <w:r w:rsidRPr="102CEEF2">
        <w:rPr>
          <w:rFonts w:ascii="Arial" w:hAnsi="Arial" w:cs="Arial"/>
          <w:sz w:val="24"/>
          <w:szCs w:val="24"/>
        </w:rPr>
        <w:t xml:space="preserve">In some cases, Prospect may seek consent from members to enable the union to process personal data for one or more specified purposes, such as promotion of member benefits and services or the use of trusted partners. </w:t>
      </w:r>
    </w:p>
    <w:p w14:paraId="40C9F7E7" w14:textId="77777777" w:rsidR="001D5D58" w:rsidRPr="001D5D58" w:rsidRDefault="001D5D58" w:rsidP="001D5D58">
      <w:pPr>
        <w:rPr>
          <w:rFonts w:ascii="Arial" w:hAnsi="Arial" w:cs="Arial"/>
          <w:sz w:val="24"/>
          <w:szCs w:val="24"/>
        </w:rPr>
      </w:pPr>
    </w:p>
    <w:p w14:paraId="1F383E4C" w14:textId="77777777" w:rsidR="00E730F6" w:rsidRPr="002143AE" w:rsidRDefault="00E730F6">
      <w:pPr>
        <w:rPr>
          <w:rFonts w:ascii="Arial" w:hAnsi="Arial" w:cs="Arial"/>
          <w:b/>
          <w:sz w:val="24"/>
          <w:szCs w:val="24"/>
        </w:rPr>
      </w:pPr>
      <w:r w:rsidRPr="002143AE">
        <w:rPr>
          <w:rFonts w:ascii="Arial" w:hAnsi="Arial" w:cs="Arial"/>
          <w:b/>
          <w:sz w:val="24"/>
          <w:szCs w:val="24"/>
        </w:rPr>
        <w:t>Duration and Retention of data after termination</w:t>
      </w:r>
    </w:p>
    <w:p w14:paraId="4BBABA3B" w14:textId="77777777" w:rsidR="00E730F6" w:rsidRPr="002143AE" w:rsidRDefault="00E730F6">
      <w:pPr>
        <w:rPr>
          <w:rFonts w:ascii="Arial" w:hAnsi="Arial" w:cs="Arial"/>
          <w:sz w:val="24"/>
          <w:szCs w:val="24"/>
        </w:rPr>
      </w:pPr>
    </w:p>
    <w:p w14:paraId="5587545B" w14:textId="62A4ACEC" w:rsidR="00E730F6" w:rsidRDefault="00E730F6" w:rsidP="003746D1">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 xml:space="preserve">This agreement takes effect immediately upon the </w:t>
      </w:r>
      <w:r w:rsidR="00B402D8" w:rsidRPr="102CEEF2">
        <w:rPr>
          <w:rFonts w:ascii="Arial" w:hAnsi="Arial" w:cs="Arial"/>
          <w:sz w:val="24"/>
          <w:szCs w:val="24"/>
        </w:rPr>
        <w:t xml:space="preserve">first use of the Services by </w:t>
      </w:r>
      <w:r w:rsidR="00F15A22" w:rsidRPr="102CEEF2">
        <w:rPr>
          <w:rFonts w:ascii="Arial" w:hAnsi="Arial" w:cs="Arial"/>
          <w:sz w:val="24"/>
          <w:szCs w:val="24"/>
        </w:rPr>
        <w:t>Prospect</w:t>
      </w:r>
      <w:r w:rsidR="00B402D8" w:rsidRPr="102CEEF2">
        <w:rPr>
          <w:rFonts w:ascii="Arial" w:hAnsi="Arial" w:cs="Arial"/>
          <w:sz w:val="24"/>
          <w:szCs w:val="24"/>
        </w:rPr>
        <w:t xml:space="preserve"> (or </w:t>
      </w:r>
      <w:r w:rsidR="00F15A22" w:rsidRPr="102CEEF2">
        <w:rPr>
          <w:rFonts w:ascii="Arial" w:hAnsi="Arial" w:cs="Arial"/>
          <w:sz w:val="24"/>
          <w:szCs w:val="24"/>
        </w:rPr>
        <w:t>Prospect</w:t>
      </w:r>
      <w:r w:rsidR="00B402D8" w:rsidRPr="102CEEF2">
        <w:rPr>
          <w:rFonts w:ascii="Arial" w:hAnsi="Arial" w:cs="Arial"/>
          <w:sz w:val="24"/>
          <w:szCs w:val="24"/>
        </w:rPr>
        <w:t xml:space="preserve">’s employees or </w:t>
      </w:r>
      <w:r w:rsidR="002C7847" w:rsidRPr="102CEEF2">
        <w:rPr>
          <w:rFonts w:ascii="Arial" w:hAnsi="Arial" w:cs="Arial"/>
          <w:sz w:val="24"/>
          <w:szCs w:val="24"/>
        </w:rPr>
        <w:t>representatives</w:t>
      </w:r>
      <w:r w:rsidR="00B402D8" w:rsidRPr="102CEEF2">
        <w:rPr>
          <w:rFonts w:ascii="Arial" w:hAnsi="Arial" w:cs="Arial"/>
          <w:sz w:val="24"/>
          <w:szCs w:val="24"/>
        </w:rPr>
        <w:t>).</w:t>
      </w:r>
    </w:p>
    <w:p w14:paraId="43BC089E" w14:textId="77777777" w:rsidR="00B402D8" w:rsidRPr="00B402D8" w:rsidRDefault="00B402D8" w:rsidP="00B402D8">
      <w:pPr>
        <w:jc w:val="both"/>
        <w:rPr>
          <w:rFonts w:ascii="Arial" w:hAnsi="Arial" w:cs="Arial"/>
          <w:sz w:val="24"/>
          <w:szCs w:val="24"/>
        </w:rPr>
      </w:pPr>
    </w:p>
    <w:p w14:paraId="1FA35BE9" w14:textId="77777777" w:rsidR="00E730F6" w:rsidRPr="002143AE" w:rsidRDefault="00E730F6" w:rsidP="00E730F6">
      <w:pPr>
        <w:pStyle w:val="ListParagraph"/>
        <w:numPr>
          <w:ilvl w:val="0"/>
          <w:numId w:val="3"/>
        </w:numPr>
        <w:jc w:val="both"/>
        <w:rPr>
          <w:rFonts w:ascii="Arial" w:hAnsi="Arial" w:cs="Arial"/>
          <w:sz w:val="24"/>
          <w:szCs w:val="24"/>
        </w:rPr>
      </w:pPr>
      <w:r w:rsidRPr="102CEEF2">
        <w:rPr>
          <w:rFonts w:ascii="Arial" w:hAnsi="Arial" w:cs="Arial"/>
          <w:sz w:val="24"/>
          <w:szCs w:val="24"/>
        </w:rPr>
        <w:t xml:space="preserve">This agreement will remain in force until terminated by one party by giving to the other a minimum of 28 days’ written notice. </w:t>
      </w:r>
    </w:p>
    <w:p w14:paraId="5909AA32" w14:textId="77777777" w:rsidR="00E730F6" w:rsidRPr="002143AE" w:rsidRDefault="00E730F6" w:rsidP="00E730F6">
      <w:pPr>
        <w:pStyle w:val="ListParagraph"/>
        <w:spacing w:line="276" w:lineRule="auto"/>
        <w:jc w:val="both"/>
        <w:rPr>
          <w:rFonts w:ascii="Arial" w:hAnsi="Arial" w:cs="Arial"/>
          <w:sz w:val="24"/>
          <w:szCs w:val="24"/>
        </w:rPr>
      </w:pPr>
    </w:p>
    <w:p w14:paraId="62D334FA" w14:textId="77777777" w:rsidR="00E730F6" w:rsidRPr="002143AE" w:rsidRDefault="00E730F6" w:rsidP="00E730F6">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In the event that this contr</w:t>
      </w:r>
      <w:r w:rsidR="00897CE6" w:rsidRPr="102CEEF2">
        <w:rPr>
          <w:rFonts w:ascii="Arial" w:hAnsi="Arial" w:cs="Arial"/>
          <w:sz w:val="24"/>
          <w:szCs w:val="24"/>
        </w:rPr>
        <w:t>a</w:t>
      </w:r>
      <w:r w:rsidR="00B402D8" w:rsidRPr="102CEEF2">
        <w:rPr>
          <w:rFonts w:ascii="Arial" w:hAnsi="Arial" w:cs="Arial"/>
          <w:sz w:val="24"/>
          <w:szCs w:val="24"/>
        </w:rPr>
        <w:t>ct is terminated under clause 16</w:t>
      </w:r>
      <w:r w:rsidR="00897CE6" w:rsidRPr="102CEEF2">
        <w:rPr>
          <w:rFonts w:ascii="Arial" w:hAnsi="Arial" w:cs="Arial"/>
          <w:sz w:val="24"/>
          <w:szCs w:val="24"/>
        </w:rPr>
        <w:t xml:space="preserve">, the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Pr="102CEEF2">
        <w:rPr>
          <w:rFonts w:ascii="Arial" w:hAnsi="Arial" w:cs="Arial"/>
          <w:sz w:val="24"/>
          <w:szCs w:val="24"/>
        </w:rPr>
        <w:t xml:space="preserve"> will allow access to any data which is </w:t>
      </w:r>
      <w:r w:rsidR="00897CE6" w:rsidRPr="102CEEF2">
        <w:rPr>
          <w:rFonts w:ascii="Arial" w:hAnsi="Arial" w:cs="Arial"/>
          <w:sz w:val="24"/>
          <w:szCs w:val="24"/>
        </w:rPr>
        <w:t>held on behalf of Prospect</w:t>
      </w:r>
      <w:r w:rsidRPr="102CEEF2">
        <w:rPr>
          <w:rFonts w:ascii="Arial" w:hAnsi="Arial" w:cs="Arial"/>
          <w:sz w:val="24"/>
          <w:szCs w:val="24"/>
        </w:rPr>
        <w:t xml:space="preserve"> for the period of one month beginning with the date of expiry of</w:t>
      </w:r>
      <w:r w:rsidR="00897CE6" w:rsidRPr="102CEEF2">
        <w:rPr>
          <w:rFonts w:ascii="Arial" w:hAnsi="Arial" w:cs="Arial"/>
          <w:sz w:val="24"/>
          <w:szCs w:val="24"/>
        </w:rPr>
        <w:t xml:space="preserve"> </w:t>
      </w:r>
      <w:r w:rsidR="00B402D8" w:rsidRPr="102CEEF2">
        <w:rPr>
          <w:rFonts w:ascii="Arial" w:hAnsi="Arial" w:cs="Arial"/>
          <w:sz w:val="24"/>
          <w:szCs w:val="24"/>
        </w:rPr>
        <w:t>the notice given under clause 16</w:t>
      </w:r>
      <w:r w:rsidRPr="102CEEF2">
        <w:rPr>
          <w:rFonts w:ascii="Arial" w:hAnsi="Arial" w:cs="Arial"/>
          <w:sz w:val="24"/>
          <w:szCs w:val="24"/>
        </w:rPr>
        <w:t>, after which</w:t>
      </w:r>
      <w:r w:rsidR="00B402D8" w:rsidRPr="102CEEF2">
        <w:rPr>
          <w:rFonts w:ascii="Arial" w:hAnsi="Arial" w:cs="Arial"/>
          <w:sz w:val="24"/>
          <w:szCs w:val="24"/>
        </w:rPr>
        <w:t xml:space="preserve"> the data will be deleted. [</w:t>
      </w:r>
      <w:r w:rsidR="00B402D8" w:rsidRPr="102CEEF2">
        <w:rPr>
          <w:rFonts w:ascii="Arial" w:hAnsi="Arial" w:cs="Arial"/>
          <w:color w:val="FF0000"/>
          <w:sz w:val="24"/>
          <w:szCs w:val="24"/>
        </w:rPr>
        <w:t>T</w:t>
      </w:r>
      <w:r w:rsidR="00AC1592" w:rsidRPr="102CEEF2">
        <w:rPr>
          <w:rFonts w:ascii="Arial" w:hAnsi="Arial" w:cs="Arial"/>
          <w:color w:val="FF0000"/>
          <w:sz w:val="24"/>
          <w:szCs w:val="24"/>
        </w:rPr>
        <w:t>he company</w:t>
      </w:r>
      <w:r w:rsidR="00AC1592" w:rsidRPr="102CEEF2">
        <w:rPr>
          <w:rFonts w:ascii="Arial" w:hAnsi="Arial" w:cs="Arial"/>
          <w:sz w:val="24"/>
          <w:szCs w:val="24"/>
        </w:rPr>
        <w:t>]</w:t>
      </w:r>
      <w:r w:rsidR="00897CE6" w:rsidRPr="102CEEF2">
        <w:rPr>
          <w:rFonts w:ascii="Arial" w:hAnsi="Arial" w:cs="Arial"/>
          <w:sz w:val="24"/>
          <w:szCs w:val="24"/>
        </w:rPr>
        <w:t xml:space="preserve"> will notify Prospect</w:t>
      </w:r>
      <w:r w:rsidRPr="102CEEF2">
        <w:rPr>
          <w:rFonts w:ascii="Arial" w:hAnsi="Arial" w:cs="Arial"/>
          <w:sz w:val="24"/>
          <w:szCs w:val="24"/>
        </w:rPr>
        <w:t xml:space="preserve"> in writing before deleting the data.</w:t>
      </w:r>
    </w:p>
    <w:p w14:paraId="5BA43B7A" w14:textId="77777777" w:rsidR="00E730F6" w:rsidRPr="002143AE" w:rsidRDefault="00E730F6" w:rsidP="00E730F6">
      <w:pPr>
        <w:pStyle w:val="ListParagraph"/>
        <w:spacing w:line="276" w:lineRule="auto"/>
        <w:jc w:val="both"/>
        <w:rPr>
          <w:rFonts w:ascii="Arial" w:hAnsi="Arial" w:cs="Arial"/>
          <w:b/>
          <w:bCs/>
          <w:sz w:val="24"/>
          <w:szCs w:val="24"/>
          <w:u w:val="single"/>
        </w:rPr>
      </w:pPr>
    </w:p>
    <w:p w14:paraId="468A9D4C" w14:textId="77777777" w:rsidR="00E730F6" w:rsidRPr="002143AE" w:rsidRDefault="002143AE" w:rsidP="00E730F6">
      <w:pPr>
        <w:spacing w:line="276" w:lineRule="auto"/>
        <w:jc w:val="both"/>
        <w:rPr>
          <w:rFonts w:ascii="Arial" w:hAnsi="Arial" w:cs="Arial"/>
          <w:b/>
          <w:bCs/>
          <w:sz w:val="24"/>
          <w:szCs w:val="24"/>
        </w:rPr>
      </w:pPr>
      <w:r>
        <w:rPr>
          <w:rFonts w:ascii="Arial" w:hAnsi="Arial" w:cs="Arial"/>
          <w:b/>
          <w:bCs/>
          <w:sz w:val="24"/>
          <w:szCs w:val="24"/>
        </w:rPr>
        <w:t>Processing instructions</w:t>
      </w:r>
    </w:p>
    <w:p w14:paraId="4EC14E9D" w14:textId="3FE8C88D" w:rsidR="00E5254E" w:rsidRDefault="0028163D"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lastRenderedPageBreak/>
        <w:t>Subject to clause 20</w:t>
      </w:r>
      <w:r w:rsidR="00E730F6" w:rsidRPr="102CEEF2">
        <w:rPr>
          <w:rFonts w:ascii="Arial" w:hAnsi="Arial" w:cs="Arial"/>
          <w:sz w:val="24"/>
          <w:szCs w:val="24"/>
        </w:rPr>
        <w:t>, in providing the services to Prospect</w:t>
      </w:r>
      <w:r w:rsidR="00897CE6" w:rsidRPr="102CEEF2">
        <w:rPr>
          <w:rFonts w:ascii="Arial" w:hAnsi="Arial" w:cs="Arial"/>
          <w:sz w:val="24"/>
          <w:szCs w:val="24"/>
        </w:rPr>
        <w:t xml:space="preserve">, the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00E730F6" w:rsidRPr="102CEEF2">
        <w:rPr>
          <w:rFonts w:ascii="Arial" w:hAnsi="Arial" w:cs="Arial"/>
          <w:sz w:val="24"/>
          <w:szCs w:val="24"/>
        </w:rPr>
        <w:t xml:space="preserve"> will act only on the writte</w:t>
      </w:r>
      <w:r w:rsidR="00897CE6" w:rsidRPr="102CEEF2">
        <w:rPr>
          <w:rFonts w:ascii="Arial" w:hAnsi="Arial" w:cs="Arial"/>
          <w:sz w:val="24"/>
          <w:szCs w:val="24"/>
        </w:rPr>
        <w:t>n instructions of Prospect</w:t>
      </w:r>
      <w:r w:rsidR="00E730F6" w:rsidRPr="102CEEF2">
        <w:rPr>
          <w:rFonts w:ascii="Arial" w:hAnsi="Arial" w:cs="Arial"/>
          <w:sz w:val="24"/>
          <w:szCs w:val="24"/>
        </w:rPr>
        <w:t xml:space="preserve">, either as set out in this Agreement or after notifying the </w:t>
      </w:r>
      <w:r w:rsidR="00897CE6" w:rsidRPr="102CEEF2">
        <w:rPr>
          <w:rFonts w:ascii="Arial" w:hAnsi="Arial" w:cs="Arial"/>
          <w:sz w:val="24"/>
          <w:szCs w:val="24"/>
        </w:rPr>
        <w:t>Prospect</w:t>
      </w:r>
      <w:r w:rsidRPr="102CEEF2">
        <w:rPr>
          <w:rFonts w:ascii="Arial" w:hAnsi="Arial" w:cs="Arial"/>
          <w:sz w:val="24"/>
          <w:szCs w:val="24"/>
        </w:rPr>
        <w:t xml:space="preserve"> in accordance with clause 34</w:t>
      </w:r>
      <w:r w:rsidR="00E730F6" w:rsidRPr="102CEEF2">
        <w:rPr>
          <w:rFonts w:ascii="Arial" w:hAnsi="Arial" w:cs="Arial"/>
          <w:sz w:val="24"/>
          <w:szCs w:val="24"/>
        </w:rPr>
        <w:t xml:space="preserve"> that different action is required.</w:t>
      </w:r>
    </w:p>
    <w:p w14:paraId="68F1CD5A" w14:textId="77777777" w:rsidR="00E730F6" w:rsidRPr="00E5254E" w:rsidRDefault="00E730F6" w:rsidP="00E5254E">
      <w:pPr>
        <w:spacing w:line="276" w:lineRule="auto"/>
        <w:jc w:val="both"/>
        <w:rPr>
          <w:rFonts w:ascii="Arial" w:hAnsi="Arial" w:cs="Arial"/>
          <w:sz w:val="24"/>
          <w:szCs w:val="24"/>
        </w:rPr>
      </w:pPr>
      <w:r w:rsidRPr="00E5254E">
        <w:rPr>
          <w:rFonts w:ascii="Arial" w:hAnsi="Arial" w:cs="Arial"/>
          <w:sz w:val="24"/>
          <w:szCs w:val="24"/>
        </w:rPr>
        <w:t xml:space="preserve"> </w:t>
      </w:r>
    </w:p>
    <w:p w14:paraId="1F5FDA40" w14:textId="703EF507" w:rsidR="00660ABB" w:rsidRPr="001D5D58" w:rsidRDefault="002C7847"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 xml:space="preserve">Both parties undertake to provide each other </w:t>
      </w:r>
      <w:r w:rsidR="00660ABB" w:rsidRPr="102CEEF2">
        <w:rPr>
          <w:rFonts w:ascii="Arial" w:hAnsi="Arial" w:cs="Arial"/>
          <w:sz w:val="24"/>
          <w:szCs w:val="24"/>
        </w:rPr>
        <w:t>with whatever information it needs to ensure that both parties are meeting their Article 28 obligations.</w:t>
      </w:r>
    </w:p>
    <w:p w14:paraId="3B4499F3" w14:textId="77777777" w:rsidR="00E730F6" w:rsidRPr="002143AE" w:rsidRDefault="00E730F6" w:rsidP="00E730F6">
      <w:pPr>
        <w:pStyle w:val="ListParagraph"/>
        <w:spacing w:line="276" w:lineRule="auto"/>
        <w:jc w:val="both"/>
        <w:rPr>
          <w:rFonts w:ascii="Arial" w:hAnsi="Arial" w:cs="Arial"/>
          <w:sz w:val="24"/>
          <w:szCs w:val="24"/>
        </w:rPr>
      </w:pPr>
    </w:p>
    <w:p w14:paraId="51D2CACE" w14:textId="77777777" w:rsidR="00E730F6" w:rsidRPr="001D5D58" w:rsidRDefault="00E730F6"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 xml:space="preserve">The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Pr="102CEEF2">
        <w:rPr>
          <w:rFonts w:ascii="Arial" w:hAnsi="Arial" w:cs="Arial"/>
          <w:sz w:val="24"/>
          <w:szCs w:val="24"/>
        </w:rPr>
        <w:t xml:space="preserve"> will not be bound by clause </w:t>
      </w:r>
      <w:r w:rsidR="00E5254E" w:rsidRPr="102CEEF2">
        <w:rPr>
          <w:rFonts w:ascii="Arial" w:hAnsi="Arial" w:cs="Arial"/>
          <w:sz w:val="24"/>
          <w:szCs w:val="24"/>
        </w:rPr>
        <w:t>18</w:t>
      </w:r>
      <w:r w:rsidRPr="102CEEF2">
        <w:rPr>
          <w:rFonts w:ascii="Arial" w:hAnsi="Arial" w:cs="Arial"/>
          <w:sz w:val="24"/>
          <w:szCs w:val="24"/>
        </w:rPr>
        <w:t xml:space="preserve"> if required by law to act without instructions.  In th</w:t>
      </w:r>
      <w:r w:rsidR="00897CE6" w:rsidRPr="102CEEF2">
        <w:rPr>
          <w:rFonts w:ascii="Arial" w:hAnsi="Arial" w:cs="Arial"/>
          <w:sz w:val="24"/>
          <w:szCs w:val="24"/>
        </w:rPr>
        <w:t xml:space="preserve">ese circumstances, the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00897CE6" w:rsidRPr="102CEEF2">
        <w:rPr>
          <w:rFonts w:ascii="Arial" w:hAnsi="Arial" w:cs="Arial"/>
          <w:sz w:val="24"/>
          <w:szCs w:val="24"/>
        </w:rPr>
        <w:t xml:space="preserve"> will inform Prospect</w:t>
      </w:r>
      <w:r w:rsidRPr="102CEEF2">
        <w:rPr>
          <w:rFonts w:ascii="Arial" w:hAnsi="Arial" w:cs="Arial"/>
          <w:sz w:val="24"/>
          <w:szCs w:val="24"/>
        </w:rPr>
        <w:t xml:space="preserve"> before processing the data, unless t</w:t>
      </w:r>
      <w:r w:rsidR="00897CE6" w:rsidRPr="102CEEF2">
        <w:rPr>
          <w:rFonts w:ascii="Arial" w:hAnsi="Arial" w:cs="Arial"/>
          <w:sz w:val="24"/>
          <w:szCs w:val="24"/>
        </w:rPr>
        <w:t>hat is itself prohibited by law.</w:t>
      </w:r>
    </w:p>
    <w:p w14:paraId="1EBB1E46" w14:textId="77777777" w:rsidR="00E730F6" w:rsidRPr="002143AE" w:rsidRDefault="00E730F6" w:rsidP="00E730F6">
      <w:pPr>
        <w:pStyle w:val="ListParagraph"/>
        <w:spacing w:line="276" w:lineRule="auto"/>
        <w:jc w:val="both"/>
        <w:rPr>
          <w:rFonts w:ascii="Arial" w:hAnsi="Arial" w:cs="Arial"/>
          <w:sz w:val="24"/>
          <w:szCs w:val="24"/>
        </w:rPr>
      </w:pPr>
    </w:p>
    <w:p w14:paraId="0B852A51" w14:textId="77777777" w:rsidR="00E730F6" w:rsidRPr="002143AE" w:rsidRDefault="002143AE" w:rsidP="00E730F6">
      <w:pPr>
        <w:spacing w:line="276" w:lineRule="auto"/>
        <w:jc w:val="both"/>
        <w:rPr>
          <w:rFonts w:ascii="Arial" w:hAnsi="Arial" w:cs="Arial"/>
          <w:b/>
          <w:bCs/>
          <w:sz w:val="24"/>
          <w:szCs w:val="24"/>
        </w:rPr>
      </w:pPr>
      <w:r>
        <w:rPr>
          <w:rFonts w:ascii="Arial" w:hAnsi="Arial" w:cs="Arial"/>
          <w:b/>
          <w:bCs/>
          <w:sz w:val="24"/>
          <w:szCs w:val="24"/>
        </w:rPr>
        <w:t>Confidentiality</w:t>
      </w:r>
    </w:p>
    <w:p w14:paraId="0EB51276" w14:textId="77777777" w:rsidR="00E730F6" w:rsidRPr="002143AE" w:rsidRDefault="00897CE6"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 xml:space="preserve">The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00E730F6" w:rsidRPr="102CEEF2">
        <w:rPr>
          <w:rFonts w:ascii="Arial" w:hAnsi="Arial" w:cs="Arial"/>
          <w:sz w:val="24"/>
          <w:szCs w:val="24"/>
        </w:rPr>
        <w:t xml:space="preserve"> will ensure that all staff who process personal d</w:t>
      </w:r>
      <w:r w:rsidRPr="102CEEF2">
        <w:rPr>
          <w:rFonts w:ascii="Arial" w:hAnsi="Arial" w:cs="Arial"/>
          <w:sz w:val="24"/>
          <w:szCs w:val="24"/>
        </w:rPr>
        <w:t xml:space="preserve">ata on behalf of Prospect </w:t>
      </w:r>
      <w:r w:rsidR="00E730F6" w:rsidRPr="102CEEF2">
        <w:rPr>
          <w:rFonts w:ascii="Arial" w:hAnsi="Arial" w:cs="Arial"/>
          <w:sz w:val="24"/>
          <w:szCs w:val="24"/>
        </w:rPr>
        <w:t xml:space="preserve">are subject to a duty of confidence, through their terms and conditions of employment or engagement. </w:t>
      </w:r>
    </w:p>
    <w:p w14:paraId="5391F2B6" w14:textId="77777777" w:rsidR="00E730F6" w:rsidRPr="002143AE" w:rsidRDefault="00E730F6" w:rsidP="00E730F6">
      <w:pPr>
        <w:pStyle w:val="ListParagraph"/>
        <w:spacing w:line="276" w:lineRule="auto"/>
        <w:jc w:val="both"/>
        <w:rPr>
          <w:rFonts w:ascii="Arial" w:hAnsi="Arial" w:cs="Arial"/>
          <w:sz w:val="24"/>
          <w:szCs w:val="24"/>
        </w:rPr>
      </w:pPr>
    </w:p>
    <w:p w14:paraId="211912A6" w14:textId="77777777" w:rsidR="00E730F6" w:rsidRPr="002143AE" w:rsidRDefault="002143AE" w:rsidP="00E730F6">
      <w:pPr>
        <w:spacing w:line="276" w:lineRule="auto"/>
        <w:jc w:val="both"/>
        <w:rPr>
          <w:rFonts w:ascii="Arial" w:hAnsi="Arial" w:cs="Arial"/>
          <w:b/>
          <w:bCs/>
          <w:sz w:val="24"/>
          <w:szCs w:val="24"/>
        </w:rPr>
      </w:pPr>
      <w:r>
        <w:rPr>
          <w:rFonts w:ascii="Arial" w:hAnsi="Arial" w:cs="Arial"/>
          <w:b/>
          <w:bCs/>
          <w:sz w:val="24"/>
          <w:szCs w:val="24"/>
        </w:rPr>
        <w:t>Data security</w:t>
      </w:r>
    </w:p>
    <w:p w14:paraId="59ED3EAC" w14:textId="3579DFEE" w:rsidR="00E730F6" w:rsidRPr="002143AE" w:rsidRDefault="00897CE6"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 xml:space="preserv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Pr="102CEEF2">
        <w:rPr>
          <w:rFonts w:ascii="Arial" w:hAnsi="Arial" w:cs="Arial"/>
          <w:sz w:val="24"/>
          <w:szCs w:val="24"/>
        </w:rPr>
        <w:t xml:space="preserve"> </w:t>
      </w:r>
      <w:r w:rsidR="00E730F6" w:rsidRPr="102CEEF2">
        <w:rPr>
          <w:rFonts w:ascii="Arial" w:hAnsi="Arial" w:cs="Arial"/>
          <w:sz w:val="24"/>
          <w:szCs w:val="24"/>
        </w:rPr>
        <w:t>acknowledges that, in providing the Services, it is subject to the sam</w:t>
      </w:r>
      <w:r w:rsidRPr="102CEEF2">
        <w:rPr>
          <w:rFonts w:ascii="Arial" w:hAnsi="Arial" w:cs="Arial"/>
          <w:sz w:val="24"/>
          <w:szCs w:val="24"/>
        </w:rPr>
        <w:t>e requirements as Prospect</w:t>
      </w:r>
      <w:r w:rsidR="00E730F6" w:rsidRPr="102CEEF2">
        <w:rPr>
          <w:rFonts w:ascii="Arial" w:hAnsi="Arial" w:cs="Arial"/>
          <w:sz w:val="24"/>
          <w:szCs w:val="24"/>
        </w:rPr>
        <w:t xml:space="preserve"> to keep the personal data that it is processing securely, as set out in Article 32 of the </w:t>
      </w:r>
      <w:r w:rsidR="002C7847" w:rsidRPr="102CEEF2">
        <w:rPr>
          <w:rFonts w:ascii="Arial" w:hAnsi="Arial" w:cs="Arial"/>
          <w:sz w:val="24"/>
          <w:szCs w:val="24"/>
        </w:rPr>
        <w:t>UK GDPR</w:t>
      </w:r>
      <w:r w:rsidR="00E730F6" w:rsidRPr="102CEEF2">
        <w:rPr>
          <w:rFonts w:ascii="Arial" w:hAnsi="Arial" w:cs="Arial"/>
          <w:sz w:val="24"/>
          <w:szCs w:val="24"/>
        </w:rPr>
        <w:t xml:space="preserve">. The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00E730F6" w:rsidRPr="102CEEF2">
        <w:rPr>
          <w:rFonts w:ascii="Arial" w:hAnsi="Arial" w:cs="Arial"/>
          <w:sz w:val="24"/>
          <w:szCs w:val="24"/>
        </w:rPr>
        <w:t xml:space="preserve"> will take all appropriate technical and organisational measures to ensure that its processing complies with Article 32.</w:t>
      </w:r>
    </w:p>
    <w:p w14:paraId="495C21DB" w14:textId="77777777" w:rsidR="00897CE6" w:rsidRDefault="00897CE6" w:rsidP="008B55C9">
      <w:pPr>
        <w:pStyle w:val="ListParagraph"/>
        <w:ind w:hanging="720"/>
        <w:jc w:val="both"/>
        <w:rPr>
          <w:rFonts w:ascii="Arial" w:hAnsi="Arial" w:cs="Arial"/>
          <w:b/>
          <w:sz w:val="24"/>
          <w:szCs w:val="24"/>
        </w:rPr>
      </w:pPr>
    </w:p>
    <w:p w14:paraId="6E8BBA87" w14:textId="77777777" w:rsidR="00AC1592" w:rsidRDefault="00AC1592" w:rsidP="008B55C9">
      <w:pPr>
        <w:pStyle w:val="ListParagraph"/>
        <w:ind w:hanging="720"/>
        <w:jc w:val="both"/>
        <w:rPr>
          <w:rFonts w:ascii="Arial" w:hAnsi="Arial" w:cs="Arial"/>
          <w:b/>
          <w:sz w:val="24"/>
          <w:szCs w:val="24"/>
        </w:rPr>
      </w:pPr>
      <w:r>
        <w:rPr>
          <w:rFonts w:ascii="Arial" w:hAnsi="Arial" w:cs="Arial"/>
          <w:b/>
          <w:sz w:val="24"/>
          <w:szCs w:val="24"/>
        </w:rPr>
        <w:t>Data Subject Rights</w:t>
      </w:r>
    </w:p>
    <w:p w14:paraId="017FC36F" w14:textId="77777777" w:rsidR="00AC1592" w:rsidRDefault="00AC1592" w:rsidP="008B55C9">
      <w:pPr>
        <w:pStyle w:val="ListParagraph"/>
        <w:ind w:hanging="720"/>
        <w:jc w:val="both"/>
        <w:rPr>
          <w:rFonts w:ascii="Arial" w:hAnsi="Arial" w:cs="Arial"/>
          <w:b/>
          <w:sz w:val="24"/>
          <w:szCs w:val="24"/>
        </w:rPr>
      </w:pPr>
    </w:p>
    <w:p w14:paraId="1D792C81" w14:textId="4AF29BE2" w:rsidR="00AC1592" w:rsidRDefault="009E3F9E" w:rsidP="00AC1592">
      <w:pPr>
        <w:pStyle w:val="ListParagraph"/>
        <w:numPr>
          <w:ilvl w:val="0"/>
          <w:numId w:val="3"/>
        </w:numPr>
        <w:jc w:val="both"/>
        <w:rPr>
          <w:rFonts w:ascii="Arial" w:hAnsi="Arial" w:cs="Arial"/>
          <w:sz w:val="24"/>
          <w:szCs w:val="24"/>
        </w:rPr>
      </w:pPr>
      <w:r w:rsidRPr="102CEEF2">
        <w:rPr>
          <w:rFonts w:ascii="Arial" w:hAnsi="Arial" w:cs="Arial"/>
          <w:sz w:val="24"/>
          <w:szCs w:val="24"/>
        </w:rPr>
        <w:t>Taking into account the nature</w:t>
      </w:r>
      <w:r w:rsidR="0039468A" w:rsidRPr="102CEEF2">
        <w:rPr>
          <w:rFonts w:ascii="Arial" w:hAnsi="Arial" w:cs="Arial"/>
          <w:sz w:val="24"/>
          <w:szCs w:val="24"/>
        </w:rPr>
        <w:t xml:space="preserve"> of the processing both parties shall assist the other </w:t>
      </w:r>
      <w:r w:rsidRPr="102CEEF2">
        <w:rPr>
          <w:rFonts w:ascii="Arial" w:hAnsi="Arial" w:cs="Arial"/>
          <w:sz w:val="24"/>
          <w:szCs w:val="24"/>
        </w:rPr>
        <w:t>by implementing appropriate technical and organisational measures, insofar as this is possible</w:t>
      </w:r>
      <w:r w:rsidR="0039468A" w:rsidRPr="102CEEF2">
        <w:rPr>
          <w:rFonts w:ascii="Arial" w:hAnsi="Arial" w:cs="Arial"/>
          <w:sz w:val="24"/>
          <w:szCs w:val="24"/>
        </w:rPr>
        <w:t xml:space="preserve">, in order to assist with each </w:t>
      </w:r>
      <w:r w:rsidR="00E32E39" w:rsidRPr="102CEEF2">
        <w:rPr>
          <w:rFonts w:ascii="Arial" w:hAnsi="Arial" w:cs="Arial"/>
          <w:sz w:val="24"/>
          <w:szCs w:val="24"/>
        </w:rPr>
        <w:t>parties’</w:t>
      </w:r>
      <w:r w:rsidR="0039468A" w:rsidRPr="102CEEF2">
        <w:rPr>
          <w:rFonts w:ascii="Arial" w:hAnsi="Arial" w:cs="Arial"/>
          <w:sz w:val="24"/>
          <w:szCs w:val="24"/>
        </w:rPr>
        <w:t xml:space="preserve"> </w:t>
      </w:r>
      <w:r w:rsidRPr="102CEEF2">
        <w:rPr>
          <w:rFonts w:ascii="Arial" w:hAnsi="Arial" w:cs="Arial"/>
          <w:sz w:val="24"/>
          <w:szCs w:val="24"/>
        </w:rPr>
        <w:t xml:space="preserve">obligations to respond to requests to exercise Data Subject rights under </w:t>
      </w:r>
      <w:r w:rsidR="002C7847" w:rsidRPr="102CEEF2">
        <w:rPr>
          <w:rFonts w:ascii="Arial" w:hAnsi="Arial" w:cs="Arial"/>
          <w:sz w:val="24"/>
          <w:szCs w:val="24"/>
        </w:rPr>
        <w:t>UK GDPR</w:t>
      </w:r>
      <w:r w:rsidRPr="102CEEF2">
        <w:rPr>
          <w:rFonts w:ascii="Arial" w:hAnsi="Arial" w:cs="Arial"/>
          <w:sz w:val="24"/>
          <w:szCs w:val="24"/>
        </w:rPr>
        <w:t>.</w:t>
      </w:r>
    </w:p>
    <w:p w14:paraId="4CAD06AA" w14:textId="77777777" w:rsidR="009E3F9E" w:rsidRPr="009E3F9E" w:rsidRDefault="009E3F9E" w:rsidP="009E3F9E">
      <w:pPr>
        <w:jc w:val="both"/>
        <w:rPr>
          <w:rFonts w:ascii="Arial" w:hAnsi="Arial" w:cs="Arial"/>
          <w:sz w:val="24"/>
          <w:szCs w:val="24"/>
        </w:rPr>
      </w:pPr>
    </w:p>
    <w:p w14:paraId="24E576C6" w14:textId="0B3B14AA" w:rsidR="00897CE6" w:rsidRPr="0039468A" w:rsidRDefault="00D84C82" w:rsidP="0039468A">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In the event that that either party</w:t>
      </w:r>
      <w:r w:rsidR="00897CE6" w:rsidRPr="102CEEF2">
        <w:rPr>
          <w:rFonts w:ascii="Arial" w:hAnsi="Arial" w:cs="Arial"/>
          <w:sz w:val="24"/>
          <w:szCs w:val="24"/>
        </w:rPr>
        <w:t xml:space="preserve"> receives a request by a data subject to access their data or to exercise another </w:t>
      </w:r>
      <w:r w:rsidR="00F15A22" w:rsidRPr="102CEEF2">
        <w:rPr>
          <w:rFonts w:ascii="Arial" w:hAnsi="Arial" w:cs="Arial"/>
          <w:sz w:val="24"/>
          <w:szCs w:val="24"/>
        </w:rPr>
        <w:t xml:space="preserve">right under the </w:t>
      </w:r>
      <w:r w:rsidR="002C7847" w:rsidRPr="102CEEF2">
        <w:rPr>
          <w:rFonts w:ascii="Arial" w:hAnsi="Arial" w:cs="Arial"/>
          <w:sz w:val="24"/>
          <w:szCs w:val="24"/>
        </w:rPr>
        <w:t>UK GDPR</w:t>
      </w:r>
      <w:r w:rsidR="00F15A22" w:rsidRPr="102CEEF2">
        <w:rPr>
          <w:rFonts w:ascii="Arial" w:hAnsi="Arial" w:cs="Arial"/>
          <w:sz w:val="24"/>
          <w:szCs w:val="24"/>
        </w:rPr>
        <w:t xml:space="preserve">, </w:t>
      </w:r>
      <w:r w:rsidRPr="102CEEF2">
        <w:rPr>
          <w:rFonts w:ascii="Arial" w:hAnsi="Arial" w:cs="Arial"/>
          <w:sz w:val="24"/>
          <w:szCs w:val="24"/>
        </w:rPr>
        <w:t xml:space="preserve">each party </w:t>
      </w:r>
      <w:r w:rsidR="00897CE6" w:rsidRPr="102CEEF2">
        <w:rPr>
          <w:rFonts w:ascii="Arial" w:hAnsi="Arial" w:cs="Arial"/>
          <w:sz w:val="24"/>
          <w:szCs w:val="24"/>
        </w:rPr>
        <w:t xml:space="preserve">will provide all reasonable assistance to the </w:t>
      </w:r>
      <w:r w:rsidRPr="102CEEF2">
        <w:rPr>
          <w:rFonts w:ascii="Arial" w:hAnsi="Arial" w:cs="Arial"/>
          <w:sz w:val="24"/>
          <w:szCs w:val="24"/>
        </w:rPr>
        <w:t>other</w:t>
      </w:r>
      <w:r w:rsidR="00897CE6" w:rsidRPr="102CEEF2">
        <w:rPr>
          <w:rFonts w:ascii="Arial" w:hAnsi="Arial" w:cs="Arial"/>
          <w:sz w:val="24"/>
          <w:szCs w:val="24"/>
        </w:rPr>
        <w:t xml:space="preserve"> in complying with that request. </w:t>
      </w:r>
    </w:p>
    <w:p w14:paraId="120A3EFB" w14:textId="77777777" w:rsidR="009E3F9E" w:rsidRPr="0039468A" w:rsidRDefault="0039468A" w:rsidP="009E3F9E">
      <w:pPr>
        <w:spacing w:line="276" w:lineRule="auto"/>
        <w:jc w:val="both"/>
        <w:rPr>
          <w:rFonts w:ascii="Arial" w:hAnsi="Arial" w:cs="Arial"/>
          <w:b/>
          <w:sz w:val="24"/>
          <w:szCs w:val="24"/>
        </w:rPr>
      </w:pPr>
      <w:r w:rsidRPr="0039468A">
        <w:rPr>
          <w:rFonts w:ascii="Arial" w:hAnsi="Arial" w:cs="Arial"/>
          <w:b/>
          <w:sz w:val="24"/>
          <w:szCs w:val="24"/>
        </w:rPr>
        <w:t>Personal Data Breach</w:t>
      </w:r>
    </w:p>
    <w:p w14:paraId="2E1EEDBD" w14:textId="77777777" w:rsidR="0039468A" w:rsidRDefault="0039468A" w:rsidP="009E3F9E">
      <w:pPr>
        <w:pStyle w:val="ListParagraph"/>
        <w:spacing w:line="276" w:lineRule="auto"/>
        <w:ind w:left="473" w:hanging="473"/>
        <w:jc w:val="both"/>
        <w:rPr>
          <w:rFonts w:ascii="Arial" w:hAnsi="Arial" w:cs="Arial"/>
          <w:sz w:val="24"/>
          <w:szCs w:val="24"/>
        </w:rPr>
      </w:pPr>
    </w:p>
    <w:p w14:paraId="73933B3B" w14:textId="77777777" w:rsidR="008B55C9" w:rsidRPr="009E3F9E" w:rsidRDefault="009E3F9E" w:rsidP="0039468A">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 xml:space="preserve">Both parties to this agreement will inform the other </w:t>
      </w:r>
      <w:r w:rsidR="0039468A" w:rsidRPr="102CEEF2">
        <w:rPr>
          <w:rFonts w:ascii="Arial" w:hAnsi="Arial" w:cs="Arial"/>
          <w:sz w:val="24"/>
          <w:szCs w:val="24"/>
        </w:rPr>
        <w:t>without undue delay on becoming aware of a data breach affecting their personal data. Each party will assist the other, if necessary, to undertake an investigation and to meet any obligations to report or inform data subjects of the data breach.</w:t>
      </w:r>
    </w:p>
    <w:p w14:paraId="725442E3" w14:textId="77777777" w:rsidR="008B55C9" w:rsidRPr="008B55C9" w:rsidRDefault="008B55C9" w:rsidP="008B55C9">
      <w:pPr>
        <w:spacing w:after="200" w:line="276" w:lineRule="auto"/>
        <w:jc w:val="both"/>
        <w:rPr>
          <w:rFonts w:ascii="Arial" w:hAnsi="Arial" w:cs="Arial"/>
          <w:b/>
          <w:bCs/>
          <w:sz w:val="24"/>
          <w:szCs w:val="24"/>
        </w:rPr>
      </w:pPr>
      <w:r>
        <w:rPr>
          <w:rFonts w:ascii="Arial" w:hAnsi="Arial" w:cs="Arial"/>
          <w:b/>
          <w:bCs/>
          <w:sz w:val="24"/>
          <w:szCs w:val="24"/>
        </w:rPr>
        <w:t xml:space="preserve">Other </w:t>
      </w:r>
      <w:r w:rsidRPr="008B55C9">
        <w:rPr>
          <w:rFonts w:ascii="Arial" w:hAnsi="Arial" w:cs="Arial"/>
          <w:b/>
          <w:bCs/>
          <w:sz w:val="24"/>
          <w:szCs w:val="24"/>
        </w:rPr>
        <w:t>Assistance</w:t>
      </w:r>
    </w:p>
    <w:p w14:paraId="2596F36E" w14:textId="653D864B" w:rsidR="00897CE6" w:rsidRPr="002143AE" w:rsidRDefault="008B55C9"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lastRenderedPageBreak/>
        <w:t xml:space="preserve"> </w:t>
      </w:r>
      <w:r w:rsidR="0039468A" w:rsidRPr="102CEEF2">
        <w:rPr>
          <w:rFonts w:ascii="Arial" w:hAnsi="Arial" w:cs="Arial"/>
          <w:sz w:val="24"/>
          <w:szCs w:val="24"/>
        </w:rPr>
        <w:t>Both parties to this agreement will provide reasonable assistance with any d</w:t>
      </w:r>
      <w:r w:rsidR="00897CE6" w:rsidRPr="102CEEF2">
        <w:rPr>
          <w:rFonts w:ascii="Arial" w:hAnsi="Arial" w:cs="Arial"/>
          <w:sz w:val="24"/>
          <w:szCs w:val="24"/>
        </w:rPr>
        <w:t>ata protection impact assessments, taking into account the nature of processing and t</w:t>
      </w:r>
      <w:r w:rsidR="00F15A22" w:rsidRPr="102CEEF2">
        <w:rPr>
          <w:rFonts w:ascii="Arial" w:hAnsi="Arial" w:cs="Arial"/>
          <w:sz w:val="24"/>
          <w:szCs w:val="24"/>
        </w:rPr>
        <w:t>he i</w:t>
      </w:r>
      <w:r w:rsidR="0039468A" w:rsidRPr="102CEEF2">
        <w:rPr>
          <w:rFonts w:ascii="Arial" w:hAnsi="Arial" w:cs="Arial"/>
          <w:sz w:val="24"/>
          <w:szCs w:val="24"/>
        </w:rPr>
        <w:t xml:space="preserve">nformation available, which is each party reasonably considers to be required in order to meet its obligations under </w:t>
      </w:r>
      <w:r w:rsidR="002C7847" w:rsidRPr="102CEEF2">
        <w:rPr>
          <w:rFonts w:ascii="Arial" w:hAnsi="Arial" w:cs="Arial"/>
          <w:sz w:val="24"/>
          <w:szCs w:val="24"/>
        </w:rPr>
        <w:t>UK GDPR</w:t>
      </w:r>
      <w:r w:rsidR="0039468A" w:rsidRPr="102CEEF2">
        <w:rPr>
          <w:rFonts w:ascii="Arial" w:hAnsi="Arial" w:cs="Arial"/>
          <w:sz w:val="24"/>
          <w:szCs w:val="24"/>
        </w:rPr>
        <w:t xml:space="preserve"> articles 35 or 36.</w:t>
      </w:r>
    </w:p>
    <w:p w14:paraId="2B058B45" w14:textId="77777777" w:rsidR="00897CE6" w:rsidRPr="002143AE" w:rsidRDefault="00897CE6" w:rsidP="00897CE6">
      <w:pPr>
        <w:pStyle w:val="ListParagraph"/>
        <w:spacing w:line="276" w:lineRule="auto"/>
        <w:jc w:val="both"/>
        <w:rPr>
          <w:rFonts w:ascii="Arial" w:hAnsi="Arial" w:cs="Arial"/>
          <w:sz w:val="24"/>
          <w:szCs w:val="24"/>
        </w:rPr>
      </w:pPr>
    </w:p>
    <w:p w14:paraId="0EBC9469" w14:textId="77777777" w:rsidR="00897CE6" w:rsidRPr="002143AE" w:rsidRDefault="00E32E39"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w:t>
      </w:r>
      <w:r w:rsidRPr="102CEEF2">
        <w:rPr>
          <w:rFonts w:ascii="Arial" w:hAnsi="Arial" w:cs="Arial"/>
          <w:color w:val="FF0000"/>
          <w:sz w:val="24"/>
          <w:szCs w:val="24"/>
        </w:rPr>
        <w:t>T</w:t>
      </w:r>
      <w:r w:rsidR="00AC1592" w:rsidRPr="102CEEF2">
        <w:rPr>
          <w:rFonts w:ascii="Arial" w:hAnsi="Arial" w:cs="Arial"/>
          <w:color w:val="FF0000"/>
          <w:sz w:val="24"/>
          <w:szCs w:val="24"/>
        </w:rPr>
        <w:t>he company</w:t>
      </w:r>
      <w:r w:rsidR="00AC1592" w:rsidRPr="102CEEF2">
        <w:rPr>
          <w:rFonts w:ascii="Arial" w:hAnsi="Arial" w:cs="Arial"/>
          <w:sz w:val="24"/>
          <w:szCs w:val="24"/>
        </w:rPr>
        <w:t>]</w:t>
      </w:r>
      <w:r w:rsidR="00897CE6" w:rsidRPr="102CEEF2">
        <w:rPr>
          <w:rFonts w:ascii="Arial" w:hAnsi="Arial" w:cs="Arial"/>
          <w:sz w:val="24"/>
          <w:szCs w:val="24"/>
        </w:rPr>
        <w:t xml:space="preserve"> will provide such co-operation as is reasonable with any audit or inspection into its provision of the Services</w:t>
      </w:r>
      <w:r w:rsidR="00F15A22" w:rsidRPr="102CEEF2">
        <w:rPr>
          <w:rFonts w:ascii="Arial" w:hAnsi="Arial" w:cs="Arial"/>
          <w:sz w:val="24"/>
          <w:szCs w:val="24"/>
        </w:rPr>
        <w:t xml:space="preserve"> which may be carried out by Prospect</w:t>
      </w:r>
      <w:r w:rsidR="00897CE6" w:rsidRPr="102CEEF2">
        <w:rPr>
          <w:rFonts w:ascii="Arial" w:hAnsi="Arial" w:cs="Arial"/>
          <w:sz w:val="24"/>
          <w:szCs w:val="24"/>
        </w:rPr>
        <w:t xml:space="preserve"> or</w:t>
      </w:r>
      <w:r w:rsidR="00F15A22" w:rsidRPr="102CEEF2">
        <w:rPr>
          <w:rFonts w:ascii="Arial" w:hAnsi="Arial" w:cs="Arial"/>
          <w:sz w:val="24"/>
          <w:szCs w:val="24"/>
        </w:rPr>
        <w:t xml:space="preserve"> by an auditor appointed by Prospect</w:t>
      </w:r>
      <w:r w:rsidR="00897CE6" w:rsidRPr="102CEEF2">
        <w:rPr>
          <w:rFonts w:ascii="Arial" w:hAnsi="Arial" w:cs="Arial"/>
          <w:sz w:val="24"/>
          <w:szCs w:val="24"/>
        </w:rPr>
        <w:t>.  The conduct and scope of any audit or inspection shall be agreed in advance between the parties in writing.</w:t>
      </w:r>
    </w:p>
    <w:p w14:paraId="7396386A" w14:textId="77777777" w:rsidR="00897CE6" w:rsidRPr="002143AE" w:rsidRDefault="00897CE6" w:rsidP="00897CE6">
      <w:pPr>
        <w:pStyle w:val="ListParagraph"/>
        <w:spacing w:line="276" w:lineRule="auto"/>
        <w:jc w:val="both"/>
        <w:rPr>
          <w:rFonts w:ascii="Arial" w:hAnsi="Arial" w:cs="Arial"/>
          <w:sz w:val="24"/>
          <w:szCs w:val="24"/>
        </w:rPr>
      </w:pPr>
    </w:p>
    <w:p w14:paraId="64FF2428" w14:textId="46501301" w:rsidR="00897CE6" w:rsidRPr="002143AE" w:rsidRDefault="00AC1592" w:rsidP="001D5D58">
      <w:pPr>
        <w:pStyle w:val="ListParagraph"/>
        <w:numPr>
          <w:ilvl w:val="0"/>
          <w:numId w:val="3"/>
        </w:numPr>
        <w:spacing w:line="276" w:lineRule="auto"/>
        <w:jc w:val="both"/>
        <w:rPr>
          <w:rFonts w:ascii="Arial" w:hAnsi="Arial" w:cs="Arial"/>
          <w:sz w:val="24"/>
          <w:szCs w:val="24"/>
        </w:rPr>
      </w:pPr>
      <w:r w:rsidRPr="4D426A0E">
        <w:rPr>
          <w:rFonts w:ascii="Arial" w:hAnsi="Arial" w:cs="Arial"/>
          <w:sz w:val="24"/>
          <w:szCs w:val="24"/>
        </w:rPr>
        <w:t>[</w:t>
      </w:r>
      <w:r w:rsidR="00E32E39" w:rsidRPr="4D426A0E">
        <w:rPr>
          <w:rFonts w:ascii="Arial" w:hAnsi="Arial" w:cs="Arial"/>
          <w:color w:val="FF0000"/>
          <w:sz w:val="24"/>
          <w:szCs w:val="24"/>
        </w:rPr>
        <w:t>T</w:t>
      </w:r>
      <w:r w:rsidRPr="4D426A0E">
        <w:rPr>
          <w:rFonts w:ascii="Arial" w:hAnsi="Arial" w:cs="Arial"/>
          <w:color w:val="FF0000"/>
          <w:sz w:val="24"/>
          <w:szCs w:val="24"/>
        </w:rPr>
        <w:t>he company</w:t>
      </w:r>
      <w:r w:rsidRPr="4D426A0E">
        <w:rPr>
          <w:rFonts w:ascii="Arial" w:hAnsi="Arial" w:cs="Arial"/>
          <w:sz w:val="24"/>
          <w:szCs w:val="24"/>
        </w:rPr>
        <w:t>]</w:t>
      </w:r>
      <w:r w:rsidR="00F15A22" w:rsidRPr="4D426A0E">
        <w:rPr>
          <w:rFonts w:ascii="Arial" w:hAnsi="Arial" w:cs="Arial"/>
          <w:sz w:val="24"/>
          <w:szCs w:val="24"/>
        </w:rPr>
        <w:t xml:space="preserve"> will provide Prospect</w:t>
      </w:r>
      <w:r w:rsidR="00897CE6" w:rsidRPr="4D426A0E">
        <w:rPr>
          <w:rFonts w:ascii="Arial" w:hAnsi="Arial" w:cs="Arial"/>
          <w:sz w:val="24"/>
          <w:szCs w:val="24"/>
        </w:rPr>
        <w:t xml:space="preserve"> with whatever information he</w:t>
      </w:r>
      <w:r w:rsidR="00E32E39" w:rsidRPr="4D426A0E">
        <w:rPr>
          <w:rFonts w:ascii="Arial" w:hAnsi="Arial" w:cs="Arial"/>
          <w:sz w:val="24"/>
          <w:szCs w:val="24"/>
        </w:rPr>
        <w:t xml:space="preserve">ld by </w:t>
      </w:r>
      <w:r w:rsidRPr="4D426A0E">
        <w:rPr>
          <w:rFonts w:ascii="Arial" w:hAnsi="Arial" w:cs="Arial"/>
          <w:sz w:val="24"/>
          <w:szCs w:val="24"/>
        </w:rPr>
        <w:t>[</w:t>
      </w:r>
      <w:r w:rsidRPr="4D426A0E">
        <w:rPr>
          <w:rFonts w:ascii="Arial" w:hAnsi="Arial" w:cs="Arial"/>
          <w:color w:val="FF0000"/>
          <w:sz w:val="24"/>
          <w:szCs w:val="24"/>
        </w:rPr>
        <w:t>the company</w:t>
      </w:r>
      <w:r w:rsidRPr="4D426A0E">
        <w:rPr>
          <w:rFonts w:ascii="Arial" w:hAnsi="Arial" w:cs="Arial"/>
          <w:sz w:val="24"/>
          <w:szCs w:val="24"/>
        </w:rPr>
        <w:t>]</w:t>
      </w:r>
      <w:r w:rsidR="00F15A22" w:rsidRPr="4D426A0E">
        <w:rPr>
          <w:rFonts w:ascii="Arial" w:hAnsi="Arial" w:cs="Arial"/>
          <w:sz w:val="24"/>
          <w:szCs w:val="24"/>
        </w:rPr>
        <w:t xml:space="preserve"> that Prospect</w:t>
      </w:r>
      <w:r w:rsidR="00897CE6" w:rsidRPr="4D426A0E">
        <w:rPr>
          <w:rFonts w:ascii="Arial" w:hAnsi="Arial" w:cs="Arial"/>
          <w:sz w:val="24"/>
          <w:szCs w:val="24"/>
        </w:rPr>
        <w:t xml:space="preserve"> </w:t>
      </w:r>
      <w:r w:rsidR="6A9AF717" w:rsidRPr="4D426A0E">
        <w:rPr>
          <w:rFonts w:ascii="Arial" w:hAnsi="Arial" w:cs="Arial"/>
          <w:sz w:val="24"/>
          <w:szCs w:val="24"/>
        </w:rPr>
        <w:t>needs and</w:t>
      </w:r>
      <w:r w:rsidR="00F15A22" w:rsidRPr="4D426A0E">
        <w:rPr>
          <w:rFonts w:ascii="Arial" w:hAnsi="Arial" w:cs="Arial"/>
          <w:sz w:val="24"/>
          <w:szCs w:val="24"/>
        </w:rPr>
        <w:t xml:space="preserve"> is reasonable for </w:t>
      </w:r>
      <w:r w:rsidRPr="4D426A0E">
        <w:rPr>
          <w:rFonts w:ascii="Arial" w:hAnsi="Arial" w:cs="Arial"/>
          <w:sz w:val="24"/>
          <w:szCs w:val="24"/>
        </w:rPr>
        <w:t>[</w:t>
      </w:r>
      <w:r w:rsidRPr="4D426A0E">
        <w:rPr>
          <w:rFonts w:ascii="Arial" w:hAnsi="Arial" w:cs="Arial"/>
          <w:color w:val="FF0000"/>
          <w:sz w:val="24"/>
          <w:szCs w:val="24"/>
        </w:rPr>
        <w:t>the company</w:t>
      </w:r>
      <w:r w:rsidRPr="4D426A0E">
        <w:rPr>
          <w:rFonts w:ascii="Arial" w:hAnsi="Arial" w:cs="Arial"/>
          <w:sz w:val="24"/>
          <w:szCs w:val="24"/>
        </w:rPr>
        <w:t>]</w:t>
      </w:r>
      <w:r w:rsidR="00897CE6" w:rsidRPr="4D426A0E">
        <w:rPr>
          <w:rFonts w:ascii="Arial" w:hAnsi="Arial" w:cs="Arial"/>
          <w:sz w:val="24"/>
          <w:szCs w:val="24"/>
        </w:rPr>
        <w:t xml:space="preserve"> to provide, to ensure that both parties are meeting their obligations under Article 28 of the </w:t>
      </w:r>
      <w:r w:rsidR="002C7847" w:rsidRPr="4D426A0E">
        <w:rPr>
          <w:rFonts w:ascii="Arial" w:hAnsi="Arial" w:cs="Arial"/>
          <w:sz w:val="24"/>
          <w:szCs w:val="24"/>
        </w:rPr>
        <w:t>UK GDPR</w:t>
      </w:r>
      <w:r w:rsidR="00897CE6" w:rsidRPr="4D426A0E">
        <w:rPr>
          <w:rFonts w:ascii="Arial" w:hAnsi="Arial" w:cs="Arial"/>
          <w:sz w:val="24"/>
          <w:szCs w:val="24"/>
        </w:rPr>
        <w:t>.</w:t>
      </w:r>
    </w:p>
    <w:p w14:paraId="2B1AF0DE" w14:textId="77777777" w:rsidR="00897CE6" w:rsidRPr="002143AE" w:rsidRDefault="00897CE6" w:rsidP="00897CE6">
      <w:pPr>
        <w:pStyle w:val="ListParagraph"/>
        <w:spacing w:line="276" w:lineRule="auto"/>
        <w:jc w:val="both"/>
        <w:rPr>
          <w:rFonts w:ascii="Arial" w:hAnsi="Arial" w:cs="Arial"/>
          <w:sz w:val="24"/>
          <w:szCs w:val="24"/>
        </w:rPr>
      </w:pPr>
    </w:p>
    <w:p w14:paraId="4397426D" w14:textId="7CE3E9AF" w:rsidR="00897CE6" w:rsidRPr="002143AE" w:rsidRDefault="00897CE6"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 xml:space="preserve">The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00F15A22" w:rsidRPr="102CEEF2">
        <w:rPr>
          <w:rFonts w:ascii="Arial" w:hAnsi="Arial" w:cs="Arial"/>
          <w:sz w:val="24"/>
          <w:szCs w:val="24"/>
        </w:rPr>
        <w:t xml:space="preserve"> will immediately inform Prospect</w:t>
      </w:r>
      <w:r w:rsidRPr="102CEEF2">
        <w:rPr>
          <w:rFonts w:ascii="Arial" w:hAnsi="Arial" w:cs="Arial"/>
          <w:sz w:val="24"/>
          <w:szCs w:val="24"/>
        </w:rPr>
        <w:t xml:space="preserve"> if the </w:t>
      </w:r>
      <w:r w:rsidR="00AC1592" w:rsidRPr="102CEEF2">
        <w:rPr>
          <w:rFonts w:ascii="Arial" w:hAnsi="Arial" w:cs="Arial"/>
          <w:sz w:val="24"/>
          <w:szCs w:val="24"/>
        </w:rPr>
        <w:t>[</w:t>
      </w:r>
      <w:r w:rsidR="00AC1592" w:rsidRPr="102CEEF2">
        <w:rPr>
          <w:rFonts w:ascii="Arial" w:hAnsi="Arial" w:cs="Arial"/>
          <w:color w:val="FF0000"/>
          <w:sz w:val="24"/>
          <w:szCs w:val="24"/>
        </w:rPr>
        <w:t>the company</w:t>
      </w:r>
      <w:r w:rsidR="00AC1592" w:rsidRPr="102CEEF2">
        <w:rPr>
          <w:rFonts w:ascii="Arial" w:hAnsi="Arial" w:cs="Arial"/>
          <w:sz w:val="24"/>
          <w:szCs w:val="24"/>
        </w:rPr>
        <w:t>]</w:t>
      </w:r>
      <w:r w:rsidRPr="102CEEF2">
        <w:rPr>
          <w:rFonts w:ascii="Arial" w:hAnsi="Arial" w:cs="Arial"/>
          <w:sz w:val="24"/>
          <w:szCs w:val="24"/>
        </w:rPr>
        <w:t xml:space="preserve"> is asked to do something infringing the </w:t>
      </w:r>
      <w:r w:rsidR="002C7847" w:rsidRPr="102CEEF2">
        <w:rPr>
          <w:rFonts w:ascii="Arial" w:hAnsi="Arial" w:cs="Arial"/>
          <w:sz w:val="24"/>
          <w:szCs w:val="24"/>
        </w:rPr>
        <w:t>UK GDPR</w:t>
      </w:r>
      <w:r w:rsidRPr="102CEEF2">
        <w:rPr>
          <w:rFonts w:ascii="Arial" w:hAnsi="Arial" w:cs="Arial"/>
          <w:sz w:val="24"/>
          <w:szCs w:val="24"/>
        </w:rPr>
        <w:t xml:space="preserve"> or other data protection law of  the United Kingdom.</w:t>
      </w:r>
    </w:p>
    <w:p w14:paraId="1CDC17E8" w14:textId="77777777" w:rsidR="00897CE6" w:rsidRPr="002143AE" w:rsidRDefault="00897CE6" w:rsidP="00897CE6">
      <w:pPr>
        <w:pStyle w:val="ListParagraph"/>
        <w:jc w:val="both"/>
        <w:rPr>
          <w:rFonts w:ascii="Arial" w:hAnsi="Arial" w:cs="Arial"/>
          <w:sz w:val="24"/>
          <w:szCs w:val="24"/>
        </w:rPr>
      </w:pPr>
    </w:p>
    <w:p w14:paraId="428DDD9F" w14:textId="77777777" w:rsidR="00897CE6" w:rsidRPr="002143AE" w:rsidRDefault="002143AE" w:rsidP="00897CE6">
      <w:pPr>
        <w:spacing w:line="276" w:lineRule="auto"/>
        <w:jc w:val="both"/>
        <w:rPr>
          <w:rFonts w:ascii="Arial" w:hAnsi="Arial" w:cs="Arial"/>
          <w:b/>
          <w:bCs/>
          <w:sz w:val="24"/>
          <w:szCs w:val="24"/>
        </w:rPr>
      </w:pPr>
      <w:r>
        <w:rPr>
          <w:rFonts w:ascii="Arial" w:hAnsi="Arial" w:cs="Arial"/>
          <w:b/>
          <w:bCs/>
          <w:sz w:val="24"/>
          <w:szCs w:val="24"/>
        </w:rPr>
        <w:t>Other</w:t>
      </w:r>
    </w:p>
    <w:p w14:paraId="577BFB65" w14:textId="3B9BB3C1" w:rsidR="00897CE6" w:rsidRPr="002143AE" w:rsidRDefault="00897CE6" w:rsidP="001D5D58">
      <w:pPr>
        <w:pStyle w:val="ListParagraph"/>
        <w:numPr>
          <w:ilvl w:val="0"/>
          <w:numId w:val="3"/>
        </w:numPr>
        <w:spacing w:line="276" w:lineRule="auto"/>
        <w:jc w:val="both"/>
        <w:rPr>
          <w:rFonts w:ascii="Arial" w:hAnsi="Arial" w:cs="Arial"/>
          <w:sz w:val="24"/>
          <w:szCs w:val="24"/>
        </w:rPr>
      </w:pPr>
      <w:bookmarkStart w:id="1" w:name="_Hlk507054356"/>
      <w:r w:rsidRPr="102CEEF2">
        <w:rPr>
          <w:rFonts w:ascii="Arial" w:hAnsi="Arial" w:cs="Arial"/>
          <w:sz w:val="24"/>
          <w:szCs w:val="24"/>
        </w:rPr>
        <w:t xml:space="preserve">This agreement constitutes the entire agreement between the parties relating to the provision of the Services as listed in the Annex for the purposes of Article 28 of the </w:t>
      </w:r>
      <w:r w:rsidR="002C7847" w:rsidRPr="102CEEF2">
        <w:rPr>
          <w:rFonts w:ascii="Arial" w:hAnsi="Arial" w:cs="Arial"/>
          <w:sz w:val="24"/>
          <w:szCs w:val="24"/>
        </w:rPr>
        <w:t>UK GDPR</w:t>
      </w:r>
      <w:r w:rsidRPr="102CEEF2">
        <w:rPr>
          <w:rFonts w:ascii="Arial" w:hAnsi="Arial" w:cs="Arial"/>
          <w:sz w:val="24"/>
          <w:szCs w:val="24"/>
        </w:rPr>
        <w:t>. This agreement supersedes all prior negotiations, representations and undertakings, whether written or oral, specifically about the provision of the Services for those purposes.  For the avoidance of doubt, the</w:t>
      </w:r>
      <w:r w:rsidRPr="102CEEF2">
        <w:rPr>
          <w:rFonts w:ascii="Arial" w:hAnsi="Arial" w:cs="Arial"/>
          <w:sz w:val="24"/>
          <w:szCs w:val="24"/>
          <w:lang w:val="en"/>
        </w:rPr>
        <w:t xml:space="preserve"> User Responsibilities (as amended from time-to-time) for computer and telecommunications equipment and services,</w:t>
      </w:r>
      <w:r w:rsidR="00F15A22" w:rsidRPr="102CEEF2">
        <w:rPr>
          <w:rFonts w:ascii="Arial" w:hAnsi="Arial" w:cs="Arial"/>
          <w:sz w:val="24"/>
          <w:szCs w:val="24"/>
          <w:lang w:val="en"/>
        </w:rPr>
        <w:t xml:space="preserve"> provided by </w:t>
      </w:r>
      <w:r w:rsidR="00AC1592" w:rsidRPr="102CEEF2">
        <w:rPr>
          <w:rFonts w:ascii="Arial" w:hAnsi="Arial" w:cs="Arial"/>
          <w:sz w:val="24"/>
          <w:szCs w:val="24"/>
          <w:lang w:val="en"/>
        </w:rPr>
        <w:t>[</w:t>
      </w:r>
      <w:r w:rsidR="00AC1592" w:rsidRPr="102CEEF2">
        <w:rPr>
          <w:rFonts w:ascii="Arial" w:hAnsi="Arial" w:cs="Arial"/>
          <w:color w:val="FF0000"/>
          <w:sz w:val="24"/>
          <w:szCs w:val="24"/>
          <w:lang w:val="en"/>
        </w:rPr>
        <w:t>the company</w:t>
      </w:r>
      <w:r w:rsidR="00AC1592" w:rsidRPr="102CEEF2">
        <w:rPr>
          <w:rFonts w:ascii="Arial" w:hAnsi="Arial" w:cs="Arial"/>
          <w:sz w:val="24"/>
          <w:szCs w:val="24"/>
          <w:lang w:val="en"/>
        </w:rPr>
        <w:t>]</w:t>
      </w:r>
      <w:r w:rsidR="00F15A22" w:rsidRPr="102CEEF2">
        <w:rPr>
          <w:rFonts w:ascii="Arial" w:hAnsi="Arial" w:cs="Arial"/>
          <w:sz w:val="24"/>
          <w:szCs w:val="24"/>
          <w:lang w:val="en"/>
        </w:rPr>
        <w:t xml:space="preserve"> </w:t>
      </w:r>
      <w:r w:rsidRPr="102CEEF2">
        <w:rPr>
          <w:rFonts w:ascii="Arial" w:hAnsi="Arial" w:cs="Arial"/>
          <w:sz w:val="24"/>
          <w:szCs w:val="24"/>
          <w:lang w:val="en"/>
        </w:rPr>
        <w:t xml:space="preserve">to persons who work in or for </w:t>
      </w:r>
      <w:r w:rsidR="00F15A22" w:rsidRPr="102CEEF2">
        <w:rPr>
          <w:rFonts w:ascii="Arial" w:hAnsi="Arial" w:cs="Arial"/>
          <w:sz w:val="24"/>
          <w:szCs w:val="24"/>
          <w:lang w:val="en"/>
        </w:rPr>
        <w:t>the company</w:t>
      </w:r>
      <w:r w:rsidRPr="102CEEF2">
        <w:rPr>
          <w:rFonts w:ascii="Arial" w:hAnsi="Arial" w:cs="Arial"/>
          <w:sz w:val="24"/>
          <w:szCs w:val="24"/>
          <w:lang w:val="en"/>
        </w:rPr>
        <w:t>, does not form part of, and remains unaffected by, this agreement.</w:t>
      </w:r>
      <w:r w:rsidRPr="102CEEF2">
        <w:rPr>
          <w:rStyle w:val="FootnoteReference"/>
          <w:rFonts w:ascii="Arial" w:hAnsi="Arial" w:cs="Arial"/>
          <w:sz w:val="24"/>
          <w:szCs w:val="24"/>
          <w:lang w:val="en"/>
        </w:rPr>
        <w:t xml:space="preserve"> </w:t>
      </w:r>
    </w:p>
    <w:bookmarkEnd w:id="1"/>
    <w:p w14:paraId="4A683B57" w14:textId="77777777" w:rsidR="00897CE6" w:rsidRPr="002143AE" w:rsidRDefault="00897CE6" w:rsidP="00897CE6">
      <w:pPr>
        <w:pStyle w:val="ListParagraph"/>
        <w:jc w:val="both"/>
        <w:rPr>
          <w:rFonts w:ascii="Arial" w:hAnsi="Arial" w:cs="Arial"/>
          <w:sz w:val="24"/>
          <w:szCs w:val="24"/>
        </w:rPr>
      </w:pPr>
    </w:p>
    <w:p w14:paraId="1BB956CB" w14:textId="77777777" w:rsidR="00897CE6" w:rsidRPr="002143AE" w:rsidRDefault="00E32E39"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w:t>
      </w:r>
      <w:r w:rsidRPr="102CEEF2">
        <w:rPr>
          <w:rFonts w:ascii="Arial" w:hAnsi="Arial" w:cs="Arial"/>
          <w:color w:val="FF0000"/>
          <w:sz w:val="24"/>
          <w:szCs w:val="24"/>
        </w:rPr>
        <w:t>T</w:t>
      </w:r>
      <w:r w:rsidR="00AC1592" w:rsidRPr="102CEEF2">
        <w:rPr>
          <w:rFonts w:ascii="Arial" w:hAnsi="Arial" w:cs="Arial"/>
          <w:color w:val="FF0000"/>
          <w:sz w:val="24"/>
          <w:szCs w:val="24"/>
        </w:rPr>
        <w:t>he company</w:t>
      </w:r>
      <w:r w:rsidR="00AC1592" w:rsidRPr="102CEEF2">
        <w:rPr>
          <w:rFonts w:ascii="Arial" w:hAnsi="Arial" w:cs="Arial"/>
          <w:sz w:val="24"/>
          <w:szCs w:val="24"/>
        </w:rPr>
        <w:t>]</w:t>
      </w:r>
      <w:r w:rsidR="00897CE6" w:rsidRPr="102CEEF2">
        <w:rPr>
          <w:rFonts w:ascii="Arial" w:hAnsi="Arial" w:cs="Arial"/>
          <w:sz w:val="24"/>
          <w:szCs w:val="24"/>
        </w:rPr>
        <w:t xml:space="preserve"> </w:t>
      </w:r>
      <w:r w:rsidR="00F15A22" w:rsidRPr="102CEEF2">
        <w:rPr>
          <w:rFonts w:ascii="Arial" w:hAnsi="Arial" w:cs="Arial"/>
          <w:sz w:val="24"/>
          <w:szCs w:val="24"/>
        </w:rPr>
        <w:t>will give written notice to Prospect</w:t>
      </w:r>
      <w:r w:rsidR="00897CE6" w:rsidRPr="102CEEF2">
        <w:rPr>
          <w:rFonts w:ascii="Arial" w:hAnsi="Arial" w:cs="Arial"/>
          <w:sz w:val="24"/>
          <w:szCs w:val="24"/>
        </w:rPr>
        <w:t xml:space="preserve"> of any intention to change the terms of this agreement, including any change to the service description, or to take different action under clause </w:t>
      </w:r>
      <w:r w:rsidR="00E5254E" w:rsidRPr="102CEEF2">
        <w:rPr>
          <w:rFonts w:ascii="Arial" w:hAnsi="Arial" w:cs="Arial"/>
          <w:sz w:val="24"/>
          <w:szCs w:val="24"/>
        </w:rPr>
        <w:t>18</w:t>
      </w:r>
      <w:r w:rsidR="00897CE6" w:rsidRPr="102CEEF2">
        <w:rPr>
          <w:rFonts w:ascii="Arial" w:hAnsi="Arial" w:cs="Arial"/>
          <w:sz w:val="24"/>
          <w:szCs w:val="24"/>
        </w:rPr>
        <w:t>, or to engage a sub</w:t>
      </w:r>
      <w:r w:rsidR="00D84C82" w:rsidRPr="102CEEF2">
        <w:rPr>
          <w:rFonts w:ascii="Arial" w:hAnsi="Arial" w:cs="Arial"/>
          <w:sz w:val="24"/>
          <w:szCs w:val="24"/>
        </w:rPr>
        <w:t>-</w:t>
      </w:r>
      <w:r w:rsidRPr="102CEEF2">
        <w:rPr>
          <w:rFonts w:ascii="Arial" w:hAnsi="Arial" w:cs="Arial"/>
          <w:sz w:val="24"/>
          <w:szCs w:val="24"/>
        </w:rPr>
        <w:t xml:space="preserve"> processor</w:t>
      </w:r>
      <w:r w:rsidR="00E5254E" w:rsidRPr="102CEEF2">
        <w:rPr>
          <w:rFonts w:ascii="Arial" w:hAnsi="Arial" w:cs="Arial"/>
          <w:sz w:val="24"/>
          <w:szCs w:val="24"/>
        </w:rPr>
        <w:t xml:space="preserve"> as mentioned in clause 24</w:t>
      </w:r>
      <w:r w:rsidR="00897CE6" w:rsidRPr="102CEEF2">
        <w:rPr>
          <w:rFonts w:ascii="Arial" w:hAnsi="Arial" w:cs="Arial"/>
          <w:sz w:val="24"/>
          <w:szCs w:val="24"/>
        </w:rPr>
        <w:t xml:space="preserve">. </w:t>
      </w:r>
      <w:r w:rsidR="00F15A22" w:rsidRPr="102CEEF2">
        <w:rPr>
          <w:rFonts w:ascii="Arial" w:hAnsi="Arial" w:cs="Arial"/>
          <w:sz w:val="24"/>
          <w:szCs w:val="24"/>
        </w:rPr>
        <w:t>Prospect</w:t>
      </w:r>
      <w:r w:rsidR="00897CE6" w:rsidRPr="102CEEF2">
        <w:rPr>
          <w:rFonts w:ascii="Arial" w:hAnsi="Arial" w:cs="Arial"/>
          <w:sz w:val="24"/>
          <w:szCs w:val="24"/>
        </w:rPr>
        <w:t xml:space="preserve"> will be deemed to have agreed to the changes to the terms of the agreement, to the different action or (as the case may be) to the engagement of a sub-</w:t>
      </w:r>
      <w:r w:rsidRPr="102CEEF2">
        <w:rPr>
          <w:rFonts w:ascii="Arial" w:hAnsi="Arial" w:cs="Arial"/>
          <w:sz w:val="24"/>
          <w:szCs w:val="24"/>
        </w:rPr>
        <w:t>processor</w:t>
      </w:r>
      <w:r w:rsidR="00897CE6" w:rsidRPr="102CEEF2">
        <w:rPr>
          <w:rFonts w:ascii="Arial" w:hAnsi="Arial" w:cs="Arial"/>
          <w:sz w:val="24"/>
          <w:szCs w:val="24"/>
        </w:rPr>
        <w:t xml:space="preserve"> upon the f</w:t>
      </w:r>
      <w:r w:rsidR="002143AE" w:rsidRPr="102CEEF2">
        <w:rPr>
          <w:rFonts w:ascii="Arial" w:hAnsi="Arial" w:cs="Arial"/>
          <w:sz w:val="24"/>
          <w:szCs w:val="24"/>
        </w:rPr>
        <w:t xml:space="preserve">irst use of the Services by </w:t>
      </w:r>
      <w:r w:rsidR="00F15A22" w:rsidRPr="102CEEF2">
        <w:rPr>
          <w:rFonts w:ascii="Arial" w:hAnsi="Arial" w:cs="Arial"/>
          <w:sz w:val="24"/>
          <w:szCs w:val="24"/>
        </w:rPr>
        <w:t>Prospect</w:t>
      </w:r>
      <w:r w:rsidR="002143AE" w:rsidRPr="102CEEF2">
        <w:rPr>
          <w:rFonts w:ascii="Arial" w:hAnsi="Arial" w:cs="Arial"/>
          <w:sz w:val="24"/>
          <w:szCs w:val="24"/>
        </w:rPr>
        <w:t xml:space="preserve"> (or by </w:t>
      </w:r>
      <w:r w:rsidR="00F15A22" w:rsidRPr="102CEEF2">
        <w:rPr>
          <w:rFonts w:ascii="Arial" w:hAnsi="Arial" w:cs="Arial"/>
          <w:sz w:val="24"/>
          <w:szCs w:val="24"/>
        </w:rPr>
        <w:t>Prospect</w:t>
      </w:r>
      <w:r w:rsidR="00897CE6" w:rsidRPr="102CEEF2">
        <w:rPr>
          <w:rFonts w:ascii="Arial" w:hAnsi="Arial" w:cs="Arial"/>
          <w:sz w:val="24"/>
          <w:szCs w:val="24"/>
        </w:rPr>
        <w:t xml:space="preserve">’s employees or agents) after the expiry of seven days from any such notice being given. </w:t>
      </w:r>
    </w:p>
    <w:p w14:paraId="30436996" w14:textId="77777777" w:rsidR="00897CE6" w:rsidRPr="002143AE" w:rsidRDefault="00897CE6" w:rsidP="00897CE6">
      <w:pPr>
        <w:pStyle w:val="ListParagraph"/>
        <w:jc w:val="both"/>
        <w:rPr>
          <w:rFonts w:ascii="Arial" w:hAnsi="Arial" w:cs="Arial"/>
          <w:sz w:val="24"/>
          <w:szCs w:val="24"/>
        </w:rPr>
      </w:pPr>
    </w:p>
    <w:p w14:paraId="2536700B" w14:textId="77777777" w:rsidR="00897CE6" w:rsidRPr="002143AE" w:rsidRDefault="00897CE6"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For the purposes of this agreement, a notice shall be deemed to be in writing if it is in electronic form contained in or attached to an email message; and any such notice sent by email shall be deemed to have been given—</w:t>
      </w:r>
    </w:p>
    <w:p w14:paraId="34751397" w14:textId="77777777" w:rsidR="00897CE6" w:rsidRPr="002143AE" w:rsidRDefault="00897CE6" w:rsidP="00897CE6">
      <w:pPr>
        <w:pStyle w:val="ListParagraph"/>
        <w:spacing w:line="276" w:lineRule="auto"/>
        <w:ind w:left="1080"/>
        <w:jc w:val="both"/>
        <w:rPr>
          <w:rFonts w:ascii="Arial" w:hAnsi="Arial" w:cs="Arial"/>
          <w:sz w:val="24"/>
          <w:szCs w:val="24"/>
        </w:rPr>
      </w:pPr>
    </w:p>
    <w:p w14:paraId="0A7D472C" w14:textId="77777777" w:rsidR="00897CE6" w:rsidRPr="002143AE" w:rsidRDefault="00897CE6" w:rsidP="00897CE6">
      <w:pPr>
        <w:pStyle w:val="ListParagraph"/>
        <w:numPr>
          <w:ilvl w:val="0"/>
          <w:numId w:val="9"/>
        </w:numPr>
        <w:spacing w:line="276" w:lineRule="auto"/>
        <w:jc w:val="both"/>
        <w:rPr>
          <w:rFonts w:ascii="Arial" w:hAnsi="Arial" w:cs="Arial"/>
          <w:sz w:val="24"/>
          <w:szCs w:val="24"/>
        </w:rPr>
      </w:pPr>
      <w:r w:rsidRPr="002143AE">
        <w:rPr>
          <w:rFonts w:ascii="Arial" w:hAnsi="Arial" w:cs="Arial"/>
          <w:sz w:val="24"/>
          <w:szCs w:val="24"/>
        </w:rPr>
        <w:lastRenderedPageBreak/>
        <w:t>in th</w:t>
      </w:r>
      <w:r w:rsidR="002143AE" w:rsidRPr="002143AE">
        <w:rPr>
          <w:rFonts w:ascii="Arial" w:hAnsi="Arial" w:cs="Arial"/>
          <w:sz w:val="24"/>
          <w:szCs w:val="24"/>
        </w:rPr>
        <w:t xml:space="preserve">e case of a notice given by </w:t>
      </w:r>
      <w:r w:rsidR="00AC1592">
        <w:rPr>
          <w:rFonts w:ascii="Arial" w:hAnsi="Arial" w:cs="Arial"/>
          <w:sz w:val="24"/>
          <w:szCs w:val="24"/>
        </w:rPr>
        <w:t>[</w:t>
      </w:r>
      <w:r w:rsidR="00AC1592" w:rsidRPr="00E32E39">
        <w:rPr>
          <w:rFonts w:ascii="Arial" w:hAnsi="Arial" w:cs="Arial"/>
          <w:color w:val="FF0000"/>
          <w:sz w:val="24"/>
          <w:szCs w:val="24"/>
        </w:rPr>
        <w:t>the company</w:t>
      </w:r>
      <w:r w:rsidR="00AC1592">
        <w:rPr>
          <w:rFonts w:ascii="Arial" w:hAnsi="Arial" w:cs="Arial"/>
          <w:sz w:val="24"/>
          <w:szCs w:val="24"/>
        </w:rPr>
        <w:t>]</w:t>
      </w:r>
      <w:r w:rsidR="002143AE" w:rsidRPr="002143AE">
        <w:rPr>
          <w:rFonts w:ascii="Arial" w:hAnsi="Arial" w:cs="Arial"/>
          <w:sz w:val="24"/>
          <w:szCs w:val="24"/>
        </w:rPr>
        <w:t xml:space="preserve"> to </w:t>
      </w:r>
      <w:r w:rsidR="00F15A22" w:rsidRPr="002143AE">
        <w:rPr>
          <w:rFonts w:ascii="Arial" w:hAnsi="Arial" w:cs="Arial"/>
          <w:sz w:val="24"/>
          <w:szCs w:val="24"/>
        </w:rPr>
        <w:t>Prospect</w:t>
      </w:r>
      <w:r w:rsidRPr="002143AE">
        <w:rPr>
          <w:rFonts w:ascii="Arial" w:hAnsi="Arial" w:cs="Arial"/>
          <w:sz w:val="24"/>
          <w:szCs w:val="24"/>
        </w:rPr>
        <w:t>, at th</w:t>
      </w:r>
      <w:r w:rsidR="002143AE" w:rsidRPr="002143AE">
        <w:rPr>
          <w:rFonts w:ascii="Arial" w:hAnsi="Arial" w:cs="Arial"/>
          <w:sz w:val="24"/>
          <w:szCs w:val="24"/>
        </w:rPr>
        <w:t xml:space="preserve">e time it is transmitted to </w:t>
      </w:r>
      <w:r w:rsidR="00AC1592">
        <w:rPr>
          <w:rFonts w:ascii="Arial" w:hAnsi="Arial" w:cs="Arial"/>
          <w:sz w:val="24"/>
          <w:szCs w:val="24"/>
        </w:rPr>
        <w:t>[</w:t>
      </w:r>
      <w:r w:rsidR="00AC1592" w:rsidRPr="00E32E39">
        <w:rPr>
          <w:rFonts w:ascii="Arial" w:hAnsi="Arial" w:cs="Arial"/>
          <w:color w:val="FF0000"/>
          <w:sz w:val="24"/>
          <w:szCs w:val="24"/>
        </w:rPr>
        <w:t>the company</w:t>
      </w:r>
      <w:r w:rsidR="00AC1592">
        <w:rPr>
          <w:rFonts w:ascii="Arial" w:hAnsi="Arial" w:cs="Arial"/>
          <w:sz w:val="24"/>
          <w:szCs w:val="24"/>
        </w:rPr>
        <w:t>]</w:t>
      </w:r>
      <w:r w:rsidR="002143AE" w:rsidRPr="002143AE">
        <w:rPr>
          <w:rFonts w:ascii="Arial" w:hAnsi="Arial" w:cs="Arial"/>
          <w:sz w:val="24"/>
          <w:szCs w:val="24"/>
        </w:rPr>
        <w:t xml:space="preserve"> </w:t>
      </w:r>
      <w:r w:rsidRPr="002143AE">
        <w:rPr>
          <w:rFonts w:ascii="Arial" w:hAnsi="Arial" w:cs="Arial"/>
          <w:sz w:val="24"/>
          <w:szCs w:val="24"/>
        </w:rPr>
        <w:t>email address; and</w:t>
      </w:r>
    </w:p>
    <w:p w14:paraId="0320291F" w14:textId="77777777" w:rsidR="00897CE6" w:rsidRPr="002143AE" w:rsidRDefault="00897CE6" w:rsidP="00897CE6">
      <w:pPr>
        <w:pStyle w:val="ListParagraph"/>
        <w:spacing w:line="276" w:lineRule="auto"/>
        <w:ind w:left="1080"/>
        <w:jc w:val="both"/>
        <w:rPr>
          <w:rFonts w:ascii="Arial" w:hAnsi="Arial" w:cs="Arial"/>
          <w:sz w:val="24"/>
          <w:szCs w:val="24"/>
        </w:rPr>
      </w:pPr>
    </w:p>
    <w:p w14:paraId="03D63E57" w14:textId="77777777" w:rsidR="00897CE6" w:rsidRPr="002143AE" w:rsidRDefault="00897CE6" w:rsidP="00897CE6">
      <w:pPr>
        <w:pStyle w:val="ListParagraph"/>
        <w:numPr>
          <w:ilvl w:val="0"/>
          <w:numId w:val="9"/>
        </w:numPr>
        <w:spacing w:line="276" w:lineRule="auto"/>
        <w:jc w:val="both"/>
        <w:rPr>
          <w:rFonts w:ascii="Arial" w:hAnsi="Arial" w:cs="Arial"/>
          <w:sz w:val="24"/>
          <w:szCs w:val="24"/>
        </w:rPr>
      </w:pPr>
      <w:r w:rsidRPr="002143AE">
        <w:rPr>
          <w:rFonts w:ascii="Arial" w:hAnsi="Arial" w:cs="Arial"/>
          <w:sz w:val="24"/>
          <w:szCs w:val="24"/>
        </w:rPr>
        <w:t xml:space="preserve">in the case of a notice given by </w:t>
      </w:r>
      <w:r w:rsidR="00F15A22" w:rsidRPr="002143AE">
        <w:rPr>
          <w:rFonts w:ascii="Arial" w:hAnsi="Arial" w:cs="Arial"/>
          <w:sz w:val="24"/>
          <w:szCs w:val="24"/>
        </w:rPr>
        <w:t>Prospect</w:t>
      </w:r>
      <w:r w:rsidR="002143AE" w:rsidRPr="002143AE">
        <w:rPr>
          <w:rFonts w:ascii="Arial" w:hAnsi="Arial" w:cs="Arial"/>
          <w:sz w:val="24"/>
          <w:szCs w:val="24"/>
        </w:rPr>
        <w:t xml:space="preserve"> to </w:t>
      </w:r>
      <w:r w:rsidR="00AC1592">
        <w:rPr>
          <w:rFonts w:ascii="Arial" w:hAnsi="Arial" w:cs="Arial"/>
          <w:sz w:val="24"/>
          <w:szCs w:val="24"/>
        </w:rPr>
        <w:t>[</w:t>
      </w:r>
      <w:r w:rsidR="00AC1592" w:rsidRPr="00E32E39">
        <w:rPr>
          <w:rFonts w:ascii="Arial" w:hAnsi="Arial" w:cs="Arial"/>
          <w:color w:val="FF0000"/>
          <w:sz w:val="24"/>
          <w:szCs w:val="24"/>
        </w:rPr>
        <w:t>the company</w:t>
      </w:r>
      <w:r w:rsidR="00AC1592">
        <w:rPr>
          <w:rFonts w:ascii="Arial" w:hAnsi="Arial" w:cs="Arial"/>
          <w:sz w:val="24"/>
          <w:szCs w:val="24"/>
        </w:rPr>
        <w:t>]</w:t>
      </w:r>
      <w:r w:rsidRPr="002143AE">
        <w:rPr>
          <w:rFonts w:ascii="Arial" w:hAnsi="Arial" w:cs="Arial"/>
          <w:sz w:val="24"/>
          <w:szCs w:val="24"/>
        </w:rPr>
        <w:t xml:space="preserve">, at the time it is transmitted to this email address:  </w:t>
      </w:r>
      <w:r w:rsidR="002143AE" w:rsidRPr="002143AE">
        <w:rPr>
          <w:rFonts w:ascii="Arial" w:hAnsi="Arial" w:cs="Arial"/>
          <w:sz w:val="24"/>
          <w:szCs w:val="24"/>
        </w:rPr>
        <w:t>email address</w:t>
      </w:r>
    </w:p>
    <w:p w14:paraId="4D224C4D" w14:textId="77777777" w:rsidR="00897CE6" w:rsidRPr="002143AE" w:rsidRDefault="00897CE6" w:rsidP="00897CE6">
      <w:pPr>
        <w:pStyle w:val="ListParagraph"/>
        <w:jc w:val="both"/>
        <w:rPr>
          <w:rFonts w:ascii="Arial" w:hAnsi="Arial" w:cs="Arial"/>
          <w:sz w:val="24"/>
          <w:szCs w:val="24"/>
        </w:rPr>
      </w:pPr>
    </w:p>
    <w:p w14:paraId="37D5F563" w14:textId="77777777" w:rsidR="00897CE6" w:rsidRPr="002143AE" w:rsidRDefault="00897CE6"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This agreement will be governed by and interpreted in accordance with the law of England and Wales and shall be subject to the jurisdiction of the courts of England and Wales.</w:t>
      </w:r>
    </w:p>
    <w:p w14:paraId="2633B633" w14:textId="77777777" w:rsidR="00897CE6" w:rsidRPr="002143AE" w:rsidRDefault="00897CE6" w:rsidP="00897CE6">
      <w:pPr>
        <w:pStyle w:val="ListParagraph"/>
        <w:jc w:val="both"/>
        <w:rPr>
          <w:rFonts w:ascii="Arial" w:hAnsi="Arial" w:cs="Arial"/>
          <w:sz w:val="24"/>
          <w:szCs w:val="24"/>
        </w:rPr>
      </w:pPr>
    </w:p>
    <w:p w14:paraId="28E19733" w14:textId="77777777" w:rsidR="00897CE6" w:rsidRPr="002143AE" w:rsidRDefault="00897CE6" w:rsidP="001D5D58">
      <w:pPr>
        <w:pStyle w:val="ListParagraph"/>
        <w:numPr>
          <w:ilvl w:val="0"/>
          <w:numId w:val="3"/>
        </w:numPr>
        <w:spacing w:line="276" w:lineRule="auto"/>
        <w:jc w:val="both"/>
        <w:rPr>
          <w:rFonts w:ascii="Arial" w:hAnsi="Arial" w:cs="Arial"/>
          <w:sz w:val="24"/>
          <w:szCs w:val="24"/>
        </w:rPr>
      </w:pPr>
      <w:r w:rsidRPr="102CEEF2">
        <w:rPr>
          <w:rFonts w:ascii="Arial" w:hAnsi="Arial" w:cs="Arial"/>
          <w:sz w:val="24"/>
          <w:szCs w:val="24"/>
        </w:rPr>
        <w:t>The provisions of</w:t>
      </w:r>
      <w:r w:rsidR="00E5254E" w:rsidRPr="102CEEF2">
        <w:rPr>
          <w:rFonts w:ascii="Arial" w:hAnsi="Arial" w:cs="Arial"/>
          <w:sz w:val="24"/>
          <w:szCs w:val="24"/>
        </w:rPr>
        <w:t xml:space="preserve"> clauses 17</w:t>
      </w:r>
      <w:r w:rsidRPr="102CEEF2">
        <w:rPr>
          <w:rFonts w:ascii="Arial" w:hAnsi="Arial" w:cs="Arial"/>
          <w:sz w:val="24"/>
          <w:szCs w:val="24"/>
        </w:rPr>
        <w:t xml:space="preserve">, </w:t>
      </w:r>
      <w:r w:rsidR="00E5254E" w:rsidRPr="102CEEF2">
        <w:rPr>
          <w:rFonts w:ascii="Arial" w:hAnsi="Arial" w:cs="Arial"/>
          <w:sz w:val="24"/>
          <w:szCs w:val="24"/>
        </w:rPr>
        <w:t>33, 35</w:t>
      </w:r>
      <w:r w:rsidRPr="102CEEF2">
        <w:rPr>
          <w:rFonts w:ascii="Arial" w:hAnsi="Arial" w:cs="Arial"/>
          <w:sz w:val="24"/>
          <w:szCs w:val="24"/>
        </w:rPr>
        <w:t>,</w:t>
      </w:r>
      <w:r w:rsidR="00E5254E" w:rsidRPr="102CEEF2">
        <w:rPr>
          <w:rFonts w:ascii="Arial" w:hAnsi="Arial" w:cs="Arial"/>
          <w:sz w:val="24"/>
          <w:szCs w:val="24"/>
        </w:rPr>
        <w:t xml:space="preserve"> 36 and this clause 37</w:t>
      </w:r>
      <w:r w:rsidRPr="102CEEF2">
        <w:rPr>
          <w:rFonts w:ascii="Arial" w:hAnsi="Arial" w:cs="Arial"/>
          <w:sz w:val="24"/>
          <w:szCs w:val="24"/>
        </w:rPr>
        <w:t xml:space="preserve"> will survive the expiry or prior termination of this agreement.</w:t>
      </w:r>
    </w:p>
    <w:p w14:paraId="71723CBE" w14:textId="77777777" w:rsidR="00897CE6" w:rsidRPr="002143AE" w:rsidRDefault="00897CE6" w:rsidP="00897CE6">
      <w:pPr>
        <w:spacing w:line="276" w:lineRule="auto"/>
        <w:jc w:val="both"/>
        <w:rPr>
          <w:rFonts w:ascii="Arial" w:hAnsi="Arial" w:cs="Arial"/>
          <w:sz w:val="24"/>
          <w:szCs w:val="24"/>
        </w:rPr>
      </w:pPr>
      <w:r w:rsidRPr="002143AE">
        <w:rPr>
          <w:rFonts w:ascii="Arial" w:hAnsi="Arial" w:cs="Arial"/>
          <w:sz w:val="24"/>
          <w:szCs w:val="24"/>
        </w:rPr>
        <w:t xml:space="preserve">Signed for and </w:t>
      </w:r>
      <w:r w:rsidR="002143AE" w:rsidRPr="002143AE">
        <w:rPr>
          <w:rFonts w:ascii="Arial" w:hAnsi="Arial" w:cs="Arial"/>
          <w:sz w:val="24"/>
          <w:szCs w:val="24"/>
        </w:rPr>
        <w:t xml:space="preserve">on behalf of </w:t>
      </w:r>
      <w:r w:rsidR="00AC1592">
        <w:rPr>
          <w:rFonts w:ascii="Arial" w:hAnsi="Arial" w:cs="Arial"/>
          <w:sz w:val="24"/>
          <w:szCs w:val="24"/>
        </w:rPr>
        <w:t>[the company]</w:t>
      </w:r>
    </w:p>
    <w:p w14:paraId="46912E39" w14:textId="77777777" w:rsidR="00897CE6" w:rsidRPr="002143AE" w:rsidRDefault="00897CE6" w:rsidP="00897CE6">
      <w:pPr>
        <w:spacing w:line="276" w:lineRule="auto"/>
        <w:jc w:val="both"/>
        <w:rPr>
          <w:rFonts w:ascii="Arial" w:hAnsi="Arial" w:cs="Arial"/>
          <w:sz w:val="24"/>
          <w:szCs w:val="24"/>
        </w:rPr>
      </w:pPr>
    </w:p>
    <w:p w14:paraId="4AA71B72" w14:textId="77777777" w:rsidR="00897CE6" w:rsidRPr="002143AE" w:rsidRDefault="002143AE" w:rsidP="00897CE6">
      <w:pPr>
        <w:spacing w:line="276" w:lineRule="auto"/>
        <w:jc w:val="both"/>
        <w:rPr>
          <w:rFonts w:ascii="Arial" w:hAnsi="Arial" w:cs="Arial"/>
          <w:sz w:val="24"/>
          <w:szCs w:val="24"/>
        </w:rPr>
      </w:pPr>
      <w:r w:rsidRPr="002143AE">
        <w:rPr>
          <w:rFonts w:ascii="Arial" w:hAnsi="Arial" w:cs="Arial"/>
          <w:sz w:val="24"/>
          <w:szCs w:val="24"/>
        </w:rPr>
        <w:t xml:space="preserve">Name:  </w:t>
      </w:r>
      <w:r w:rsidR="00897CE6" w:rsidRPr="002143AE">
        <w:rPr>
          <w:rFonts w:ascii="Arial" w:hAnsi="Arial" w:cs="Arial"/>
          <w:sz w:val="24"/>
          <w:szCs w:val="24"/>
        </w:rPr>
        <w:t>……………………………</w:t>
      </w:r>
      <w:r w:rsidRPr="002143AE">
        <w:rPr>
          <w:rFonts w:ascii="Arial" w:hAnsi="Arial" w:cs="Arial"/>
          <w:sz w:val="24"/>
          <w:szCs w:val="24"/>
        </w:rPr>
        <w:t>………</w:t>
      </w:r>
    </w:p>
    <w:p w14:paraId="07D4BCFC" w14:textId="77777777" w:rsidR="00897CE6" w:rsidRPr="002143AE" w:rsidRDefault="00897CE6" w:rsidP="00897CE6">
      <w:pPr>
        <w:spacing w:line="276" w:lineRule="auto"/>
        <w:jc w:val="both"/>
        <w:rPr>
          <w:rFonts w:ascii="Arial" w:hAnsi="Arial" w:cs="Arial"/>
          <w:sz w:val="24"/>
          <w:szCs w:val="24"/>
        </w:rPr>
      </w:pPr>
    </w:p>
    <w:p w14:paraId="0762B77D" w14:textId="77777777" w:rsidR="00E5254E" w:rsidRPr="002143AE" w:rsidRDefault="002143AE" w:rsidP="00E5254E">
      <w:pPr>
        <w:spacing w:line="276" w:lineRule="auto"/>
        <w:jc w:val="both"/>
        <w:rPr>
          <w:rFonts w:ascii="Arial" w:hAnsi="Arial" w:cs="Arial"/>
          <w:sz w:val="24"/>
          <w:szCs w:val="24"/>
        </w:rPr>
      </w:pPr>
      <w:r w:rsidRPr="002143AE">
        <w:rPr>
          <w:rFonts w:ascii="Arial" w:hAnsi="Arial" w:cs="Arial"/>
          <w:sz w:val="24"/>
          <w:szCs w:val="24"/>
        </w:rPr>
        <w:t>Signature:  …………………………</w:t>
      </w:r>
      <w:r w:rsidR="00E32E39" w:rsidRPr="002143AE">
        <w:rPr>
          <w:rFonts w:ascii="Arial" w:hAnsi="Arial" w:cs="Arial"/>
          <w:sz w:val="24"/>
          <w:szCs w:val="24"/>
        </w:rPr>
        <w:t>….</w:t>
      </w:r>
      <w:r w:rsidR="00E5254E" w:rsidRPr="00E5254E">
        <w:rPr>
          <w:rFonts w:ascii="Arial" w:hAnsi="Arial" w:cs="Arial"/>
          <w:sz w:val="24"/>
          <w:szCs w:val="24"/>
        </w:rPr>
        <w:t xml:space="preserve"> </w:t>
      </w:r>
      <w:r w:rsidR="00E5254E">
        <w:rPr>
          <w:rFonts w:ascii="Arial" w:hAnsi="Arial" w:cs="Arial"/>
          <w:sz w:val="24"/>
          <w:szCs w:val="24"/>
        </w:rPr>
        <w:tab/>
      </w:r>
      <w:r w:rsidR="00E5254E">
        <w:rPr>
          <w:rFonts w:ascii="Arial" w:hAnsi="Arial" w:cs="Arial"/>
          <w:sz w:val="24"/>
          <w:szCs w:val="24"/>
        </w:rPr>
        <w:tab/>
      </w:r>
      <w:r w:rsidR="00E5254E" w:rsidRPr="002143AE">
        <w:rPr>
          <w:rFonts w:ascii="Arial" w:hAnsi="Arial" w:cs="Arial"/>
          <w:sz w:val="24"/>
          <w:szCs w:val="24"/>
        </w:rPr>
        <w:t>Dated: ………………………</w:t>
      </w:r>
      <w:r w:rsidR="00E5254E">
        <w:rPr>
          <w:rFonts w:ascii="Arial" w:hAnsi="Arial" w:cs="Arial"/>
          <w:sz w:val="24"/>
          <w:szCs w:val="24"/>
        </w:rPr>
        <w:t>…</w:t>
      </w:r>
    </w:p>
    <w:p w14:paraId="7125E2C4" w14:textId="77777777" w:rsidR="002143AE" w:rsidRPr="002143AE" w:rsidRDefault="002143AE" w:rsidP="00897CE6">
      <w:pPr>
        <w:spacing w:line="276" w:lineRule="auto"/>
        <w:jc w:val="both"/>
        <w:rPr>
          <w:rFonts w:ascii="Arial" w:hAnsi="Arial" w:cs="Arial"/>
          <w:sz w:val="24"/>
          <w:szCs w:val="24"/>
        </w:rPr>
      </w:pPr>
    </w:p>
    <w:p w14:paraId="5579676C" w14:textId="77777777" w:rsidR="002143AE" w:rsidRPr="002143AE" w:rsidRDefault="002143AE" w:rsidP="00897CE6">
      <w:pPr>
        <w:spacing w:line="276" w:lineRule="auto"/>
        <w:jc w:val="both"/>
        <w:rPr>
          <w:rFonts w:ascii="Arial" w:hAnsi="Arial" w:cs="Arial"/>
          <w:sz w:val="24"/>
          <w:szCs w:val="24"/>
        </w:rPr>
      </w:pPr>
    </w:p>
    <w:p w14:paraId="2D817B91" w14:textId="77777777" w:rsidR="00897CE6" w:rsidRPr="002143AE" w:rsidRDefault="00897CE6" w:rsidP="00897CE6">
      <w:pPr>
        <w:spacing w:line="276" w:lineRule="auto"/>
        <w:jc w:val="both"/>
        <w:rPr>
          <w:rFonts w:ascii="Arial" w:hAnsi="Arial" w:cs="Arial"/>
          <w:sz w:val="24"/>
          <w:szCs w:val="24"/>
        </w:rPr>
      </w:pPr>
      <w:r w:rsidRPr="002143AE">
        <w:rPr>
          <w:rFonts w:ascii="Arial" w:hAnsi="Arial" w:cs="Arial"/>
          <w:sz w:val="24"/>
          <w:szCs w:val="24"/>
        </w:rPr>
        <w:t>Signed for and on behalf of Prospect</w:t>
      </w:r>
    </w:p>
    <w:p w14:paraId="5B6E41A4" w14:textId="77777777" w:rsidR="00897CE6" w:rsidRPr="002143AE" w:rsidRDefault="00897CE6" w:rsidP="00897CE6">
      <w:pPr>
        <w:spacing w:line="276" w:lineRule="auto"/>
        <w:jc w:val="both"/>
        <w:rPr>
          <w:rFonts w:ascii="Arial" w:hAnsi="Arial" w:cs="Arial"/>
          <w:sz w:val="24"/>
          <w:szCs w:val="24"/>
        </w:rPr>
      </w:pPr>
    </w:p>
    <w:p w14:paraId="2FD913DC" w14:textId="77777777" w:rsidR="002143AE" w:rsidRPr="002143AE" w:rsidRDefault="002143AE" w:rsidP="002143AE">
      <w:pPr>
        <w:spacing w:line="276" w:lineRule="auto"/>
        <w:jc w:val="both"/>
        <w:rPr>
          <w:rFonts w:ascii="Arial" w:hAnsi="Arial" w:cs="Arial"/>
          <w:sz w:val="24"/>
          <w:szCs w:val="24"/>
        </w:rPr>
      </w:pPr>
      <w:r w:rsidRPr="002143AE">
        <w:rPr>
          <w:rFonts w:ascii="Arial" w:hAnsi="Arial" w:cs="Arial"/>
          <w:sz w:val="24"/>
          <w:szCs w:val="24"/>
        </w:rPr>
        <w:t>Name:  …………………………………….</w:t>
      </w:r>
    </w:p>
    <w:p w14:paraId="35DBAC40" w14:textId="77777777" w:rsidR="002143AE" w:rsidRPr="002143AE" w:rsidRDefault="002143AE" w:rsidP="002143AE">
      <w:pPr>
        <w:spacing w:line="276" w:lineRule="auto"/>
        <w:jc w:val="both"/>
        <w:rPr>
          <w:rFonts w:ascii="Arial" w:hAnsi="Arial" w:cs="Arial"/>
          <w:sz w:val="24"/>
          <w:szCs w:val="24"/>
        </w:rPr>
      </w:pPr>
    </w:p>
    <w:p w14:paraId="476BD81C" w14:textId="77777777" w:rsidR="002143AE" w:rsidRPr="002143AE" w:rsidRDefault="002143AE" w:rsidP="002143AE">
      <w:pPr>
        <w:spacing w:line="276" w:lineRule="auto"/>
        <w:jc w:val="both"/>
        <w:rPr>
          <w:rFonts w:ascii="Arial" w:hAnsi="Arial" w:cs="Arial"/>
          <w:sz w:val="24"/>
          <w:szCs w:val="24"/>
        </w:rPr>
      </w:pPr>
      <w:r w:rsidRPr="002143AE">
        <w:rPr>
          <w:rFonts w:ascii="Arial" w:hAnsi="Arial" w:cs="Arial"/>
          <w:sz w:val="24"/>
          <w:szCs w:val="24"/>
        </w:rPr>
        <w:t>Signature:  ……………………………….</w:t>
      </w:r>
      <w:r w:rsidR="00E5254E">
        <w:rPr>
          <w:rFonts w:ascii="Arial" w:hAnsi="Arial" w:cs="Arial"/>
          <w:sz w:val="24"/>
          <w:szCs w:val="24"/>
        </w:rPr>
        <w:t xml:space="preserve">             </w:t>
      </w:r>
      <w:r w:rsidRPr="002143AE">
        <w:rPr>
          <w:rFonts w:ascii="Arial" w:hAnsi="Arial" w:cs="Arial"/>
          <w:sz w:val="24"/>
          <w:szCs w:val="24"/>
        </w:rPr>
        <w:t>Dated: …………………………</w:t>
      </w:r>
    </w:p>
    <w:p w14:paraId="0F4E813E" w14:textId="77777777" w:rsidR="00897CE6" w:rsidRPr="002143AE" w:rsidRDefault="00897CE6" w:rsidP="00897CE6">
      <w:pPr>
        <w:spacing w:after="200" w:line="276" w:lineRule="auto"/>
        <w:jc w:val="both"/>
        <w:rPr>
          <w:rFonts w:ascii="Arial" w:hAnsi="Arial" w:cs="Arial"/>
          <w:sz w:val="24"/>
          <w:szCs w:val="24"/>
        </w:rPr>
      </w:pPr>
      <w:r w:rsidRPr="002143AE">
        <w:rPr>
          <w:rFonts w:ascii="Arial" w:hAnsi="Arial" w:cs="Arial"/>
          <w:sz w:val="24"/>
          <w:szCs w:val="24"/>
        </w:rPr>
        <w:br w:type="page"/>
      </w:r>
    </w:p>
    <w:p w14:paraId="51C0DD8C" w14:textId="77777777" w:rsidR="00FB11B3" w:rsidRPr="00E5254E" w:rsidRDefault="00FB11B3" w:rsidP="00E5254E">
      <w:pPr>
        <w:rPr>
          <w:rFonts w:ascii="Arial" w:hAnsi="Arial" w:cs="Arial"/>
          <w:sz w:val="24"/>
          <w:szCs w:val="24"/>
        </w:rPr>
      </w:pPr>
      <w:r w:rsidRPr="002143AE">
        <w:rPr>
          <w:rFonts w:ascii="Arial" w:hAnsi="Arial" w:cs="Arial"/>
          <w:b/>
          <w:bCs/>
          <w:sz w:val="24"/>
          <w:szCs w:val="24"/>
        </w:rPr>
        <w:lastRenderedPageBreak/>
        <w:t>ANNEX</w:t>
      </w:r>
      <w:r w:rsidR="00253A70" w:rsidRPr="002143AE">
        <w:rPr>
          <w:rFonts w:ascii="Arial" w:hAnsi="Arial" w:cs="Arial"/>
          <w:b/>
          <w:bCs/>
          <w:sz w:val="24"/>
          <w:szCs w:val="24"/>
        </w:rPr>
        <w:t xml:space="preserve"> 1</w:t>
      </w:r>
    </w:p>
    <w:p w14:paraId="6F001C46" w14:textId="77777777" w:rsidR="00FB11B3" w:rsidRPr="002143AE" w:rsidRDefault="00FB11B3" w:rsidP="00FB11B3">
      <w:pPr>
        <w:pStyle w:val="Heading2"/>
        <w:ind w:left="720"/>
        <w:jc w:val="both"/>
        <w:rPr>
          <w:rFonts w:ascii="Arial" w:hAnsi="Arial" w:cs="Arial"/>
          <w:i w:val="0"/>
        </w:rPr>
      </w:pPr>
      <w:r w:rsidRPr="002143AE">
        <w:rPr>
          <w:rFonts w:ascii="Arial" w:hAnsi="Arial" w:cs="Arial"/>
          <w:i w:val="0"/>
        </w:rPr>
        <w:t>Data proc</w:t>
      </w:r>
      <w:r w:rsidR="00253A70" w:rsidRPr="002143AE">
        <w:rPr>
          <w:rFonts w:ascii="Arial" w:hAnsi="Arial" w:cs="Arial"/>
          <w:i w:val="0"/>
        </w:rPr>
        <w:t xml:space="preserve">essing services provided by </w:t>
      </w:r>
      <w:r w:rsidR="00AC1592">
        <w:rPr>
          <w:rFonts w:ascii="Arial" w:hAnsi="Arial" w:cs="Arial"/>
          <w:i w:val="0"/>
        </w:rPr>
        <w:t>[the company]</w:t>
      </w:r>
      <w:r w:rsidR="00253A70" w:rsidRPr="002143AE">
        <w:rPr>
          <w:rFonts w:ascii="Arial" w:hAnsi="Arial" w:cs="Arial"/>
          <w:i w:val="0"/>
        </w:rPr>
        <w:t xml:space="preserve"> to Prospect</w:t>
      </w:r>
    </w:p>
    <w:p w14:paraId="72499027" w14:textId="77777777" w:rsidR="00FB11B3" w:rsidRPr="002143AE" w:rsidRDefault="00FB11B3" w:rsidP="00FB11B3">
      <w:pPr>
        <w:spacing w:line="276" w:lineRule="auto"/>
        <w:jc w:val="both"/>
        <w:rPr>
          <w:rFonts w:ascii="Arial" w:hAnsi="Arial" w:cs="Arial"/>
          <w:sz w:val="24"/>
          <w:szCs w:val="24"/>
        </w:rPr>
      </w:pPr>
    </w:p>
    <w:p w14:paraId="0B2C2993" w14:textId="77777777" w:rsidR="00FB11B3" w:rsidRPr="002143AE" w:rsidRDefault="00FB11B3" w:rsidP="008B47ED">
      <w:pPr>
        <w:spacing w:line="276" w:lineRule="auto"/>
        <w:jc w:val="both"/>
        <w:rPr>
          <w:rFonts w:ascii="Arial" w:hAnsi="Arial" w:cs="Arial"/>
          <w:sz w:val="24"/>
          <w:szCs w:val="24"/>
        </w:rPr>
      </w:pPr>
      <w:r w:rsidRPr="002143AE">
        <w:rPr>
          <w:rFonts w:ascii="Arial" w:hAnsi="Arial" w:cs="Arial"/>
          <w:sz w:val="24"/>
          <w:szCs w:val="24"/>
        </w:rPr>
        <w:t>The following table shows the data process</w:t>
      </w:r>
      <w:r w:rsidR="00D84C82">
        <w:rPr>
          <w:rFonts w:ascii="Arial" w:hAnsi="Arial" w:cs="Arial"/>
          <w:sz w:val="24"/>
          <w:szCs w:val="24"/>
        </w:rPr>
        <w:t xml:space="preserve">ing services carried out by </w:t>
      </w:r>
      <w:r w:rsidR="00AC1592">
        <w:rPr>
          <w:rFonts w:ascii="Arial" w:hAnsi="Arial" w:cs="Arial"/>
          <w:sz w:val="24"/>
          <w:szCs w:val="24"/>
        </w:rPr>
        <w:t>[the company]</w:t>
      </w:r>
      <w:r w:rsidR="008B47ED" w:rsidRPr="002143AE">
        <w:rPr>
          <w:rFonts w:ascii="Arial" w:hAnsi="Arial" w:cs="Arial"/>
          <w:sz w:val="24"/>
          <w:szCs w:val="24"/>
        </w:rPr>
        <w:t xml:space="preserve"> on behalf of Prospect for purposes relating to Prospect’s </w:t>
      </w:r>
      <w:r w:rsidR="00F92D42" w:rsidRPr="002143AE">
        <w:rPr>
          <w:rFonts w:ascii="Arial" w:hAnsi="Arial" w:cs="Arial"/>
          <w:sz w:val="24"/>
          <w:szCs w:val="24"/>
        </w:rPr>
        <w:t xml:space="preserve">trade union </w:t>
      </w:r>
      <w:r w:rsidR="008B47ED" w:rsidRPr="002143AE">
        <w:rPr>
          <w:rFonts w:ascii="Arial" w:hAnsi="Arial" w:cs="Arial"/>
          <w:sz w:val="24"/>
          <w:szCs w:val="24"/>
        </w:rPr>
        <w:t xml:space="preserve">workplace </w:t>
      </w:r>
      <w:r w:rsidRPr="002143AE">
        <w:rPr>
          <w:rFonts w:ascii="Arial" w:hAnsi="Arial" w:cs="Arial"/>
          <w:sz w:val="24"/>
          <w:szCs w:val="24"/>
        </w:rPr>
        <w:t xml:space="preserve">activities. </w:t>
      </w:r>
    </w:p>
    <w:p w14:paraId="38439431" w14:textId="77777777" w:rsidR="008B47ED" w:rsidRDefault="008B47ED" w:rsidP="008B47ED">
      <w:pPr>
        <w:spacing w:line="276" w:lineRule="auto"/>
        <w:jc w:val="both"/>
        <w:rPr>
          <w:rFonts w:ascii="Arial" w:hAnsi="Arial" w:cs="Arial"/>
          <w:sz w:val="24"/>
          <w:szCs w:val="24"/>
        </w:rPr>
      </w:pPr>
    </w:p>
    <w:p w14:paraId="1398E097" w14:textId="77777777" w:rsidR="00D84C82" w:rsidRPr="00D84C82" w:rsidRDefault="00D84C82" w:rsidP="008B47ED">
      <w:pPr>
        <w:spacing w:line="276" w:lineRule="auto"/>
        <w:jc w:val="both"/>
        <w:rPr>
          <w:rFonts w:ascii="Arial" w:hAnsi="Arial" w:cs="Arial"/>
          <w:i/>
          <w:color w:val="FF0000"/>
          <w:sz w:val="24"/>
          <w:szCs w:val="24"/>
        </w:rPr>
      </w:pPr>
      <w:r w:rsidRPr="00D84C82">
        <w:rPr>
          <w:rFonts w:ascii="Arial" w:hAnsi="Arial" w:cs="Arial"/>
          <w:i/>
          <w:color w:val="FF0000"/>
          <w:sz w:val="24"/>
          <w:szCs w:val="24"/>
        </w:rPr>
        <w:t xml:space="preserve">Please amend this schedule as necessary </w:t>
      </w:r>
    </w:p>
    <w:p w14:paraId="6AECAA97" w14:textId="77777777" w:rsidR="002F7842" w:rsidRPr="002143AE" w:rsidRDefault="002F7842" w:rsidP="00FB11B3">
      <w:pPr>
        <w:spacing w:line="276" w:lineRule="auto"/>
        <w:jc w:val="both"/>
        <w:rPr>
          <w:rFonts w:ascii="Arial" w:hAnsi="Arial" w:cs="Arial"/>
          <w:sz w:val="24"/>
          <w:szCs w:val="24"/>
        </w:rPr>
      </w:pPr>
    </w:p>
    <w:tbl>
      <w:tblPr>
        <w:tblStyle w:val="TableGrid"/>
        <w:tblW w:w="8931" w:type="dxa"/>
        <w:tblInd w:w="-5" w:type="dxa"/>
        <w:tblLook w:val="04A0" w:firstRow="1" w:lastRow="0" w:firstColumn="1" w:lastColumn="0" w:noHBand="0" w:noVBand="1"/>
      </w:tblPr>
      <w:tblGrid>
        <w:gridCol w:w="2005"/>
        <w:gridCol w:w="6926"/>
      </w:tblGrid>
      <w:tr w:rsidR="00FB11B3" w:rsidRPr="002143AE" w14:paraId="4AFD6EE6" w14:textId="77777777" w:rsidTr="00F92D42">
        <w:tc>
          <w:tcPr>
            <w:tcW w:w="2005" w:type="dxa"/>
          </w:tcPr>
          <w:p w14:paraId="1459435E" w14:textId="77777777" w:rsidR="00FB11B3" w:rsidRPr="002143AE" w:rsidRDefault="00FB11B3" w:rsidP="00B2359B">
            <w:pPr>
              <w:jc w:val="both"/>
              <w:rPr>
                <w:rFonts w:ascii="Arial" w:hAnsi="Arial" w:cs="Arial"/>
                <w:b/>
                <w:sz w:val="24"/>
                <w:szCs w:val="24"/>
              </w:rPr>
            </w:pPr>
            <w:r w:rsidRPr="002143AE">
              <w:rPr>
                <w:rFonts w:ascii="Arial" w:hAnsi="Arial" w:cs="Arial"/>
                <w:b/>
                <w:sz w:val="24"/>
                <w:szCs w:val="24"/>
              </w:rPr>
              <w:t>Service</w:t>
            </w:r>
          </w:p>
        </w:tc>
        <w:tc>
          <w:tcPr>
            <w:tcW w:w="6926" w:type="dxa"/>
          </w:tcPr>
          <w:p w14:paraId="3F7A1ED4" w14:textId="77777777" w:rsidR="00FB11B3" w:rsidRPr="002143AE" w:rsidRDefault="00FB11B3" w:rsidP="00B2359B">
            <w:pPr>
              <w:jc w:val="both"/>
              <w:rPr>
                <w:rFonts w:ascii="Arial" w:hAnsi="Arial" w:cs="Arial"/>
                <w:b/>
                <w:sz w:val="24"/>
                <w:szCs w:val="24"/>
              </w:rPr>
            </w:pPr>
            <w:r w:rsidRPr="002143AE">
              <w:rPr>
                <w:rFonts w:ascii="Arial" w:hAnsi="Arial" w:cs="Arial"/>
                <w:b/>
                <w:sz w:val="24"/>
                <w:szCs w:val="24"/>
              </w:rPr>
              <w:t>Description</w:t>
            </w:r>
          </w:p>
        </w:tc>
      </w:tr>
      <w:tr w:rsidR="00FB11B3" w:rsidRPr="002143AE" w14:paraId="5B152077" w14:textId="77777777" w:rsidTr="00F92D42">
        <w:tc>
          <w:tcPr>
            <w:tcW w:w="2005" w:type="dxa"/>
          </w:tcPr>
          <w:p w14:paraId="77945D1F" w14:textId="77777777" w:rsidR="00FB11B3" w:rsidRPr="002143AE" w:rsidRDefault="00FB11B3" w:rsidP="00B2359B">
            <w:pPr>
              <w:jc w:val="both"/>
              <w:rPr>
                <w:rFonts w:ascii="Arial" w:hAnsi="Arial" w:cs="Arial"/>
                <w:sz w:val="24"/>
                <w:szCs w:val="24"/>
              </w:rPr>
            </w:pPr>
            <w:r w:rsidRPr="002143AE">
              <w:rPr>
                <w:rFonts w:ascii="Arial" w:hAnsi="Arial" w:cs="Arial"/>
                <w:sz w:val="24"/>
                <w:szCs w:val="24"/>
              </w:rPr>
              <w:t>Office productivity tools</w:t>
            </w:r>
          </w:p>
        </w:tc>
        <w:tc>
          <w:tcPr>
            <w:tcW w:w="6926" w:type="dxa"/>
          </w:tcPr>
          <w:p w14:paraId="11C559DD" w14:textId="77777777" w:rsidR="00FB11B3" w:rsidRPr="00E5254E" w:rsidRDefault="00E5254E" w:rsidP="00B2359B">
            <w:pPr>
              <w:jc w:val="both"/>
              <w:rPr>
                <w:rFonts w:ascii="Arial" w:hAnsi="Arial" w:cs="Arial"/>
                <w:i/>
                <w:sz w:val="24"/>
                <w:szCs w:val="24"/>
              </w:rPr>
            </w:pPr>
            <w:r w:rsidRPr="00D84C82">
              <w:rPr>
                <w:rFonts w:ascii="Arial" w:hAnsi="Arial" w:cs="Arial"/>
                <w:i/>
                <w:color w:val="FF0000"/>
                <w:sz w:val="24"/>
                <w:szCs w:val="24"/>
              </w:rPr>
              <w:t>List the office software you use ie Microsoft Office 365</w:t>
            </w:r>
          </w:p>
        </w:tc>
      </w:tr>
      <w:tr w:rsidR="00FB11B3" w:rsidRPr="002143AE" w14:paraId="258E0461" w14:textId="77777777" w:rsidTr="00F92D42">
        <w:tc>
          <w:tcPr>
            <w:tcW w:w="2005" w:type="dxa"/>
          </w:tcPr>
          <w:p w14:paraId="548B6360" w14:textId="77777777" w:rsidR="00FB11B3" w:rsidRPr="002143AE" w:rsidRDefault="00FB11B3" w:rsidP="00897CE6">
            <w:pPr>
              <w:rPr>
                <w:rFonts w:ascii="Arial" w:hAnsi="Arial" w:cs="Arial"/>
                <w:sz w:val="24"/>
                <w:szCs w:val="24"/>
              </w:rPr>
            </w:pPr>
            <w:r w:rsidRPr="002143AE">
              <w:rPr>
                <w:rFonts w:ascii="Arial" w:hAnsi="Arial" w:cs="Arial"/>
                <w:sz w:val="24"/>
                <w:szCs w:val="24"/>
              </w:rPr>
              <w:t>Email, calendaring and communication tools</w:t>
            </w:r>
          </w:p>
        </w:tc>
        <w:tc>
          <w:tcPr>
            <w:tcW w:w="6926" w:type="dxa"/>
          </w:tcPr>
          <w:p w14:paraId="0270342B" w14:textId="77777777" w:rsidR="00FB11B3" w:rsidRPr="00E5254E" w:rsidRDefault="00E5254E" w:rsidP="00253A70">
            <w:pPr>
              <w:jc w:val="both"/>
              <w:rPr>
                <w:rFonts w:ascii="Arial" w:hAnsi="Arial" w:cs="Arial"/>
                <w:i/>
                <w:sz w:val="24"/>
                <w:szCs w:val="24"/>
              </w:rPr>
            </w:pPr>
            <w:r w:rsidRPr="00D84C82">
              <w:rPr>
                <w:rFonts w:ascii="Arial" w:hAnsi="Arial" w:cs="Arial"/>
                <w:i/>
                <w:color w:val="FF0000"/>
                <w:sz w:val="24"/>
                <w:szCs w:val="24"/>
              </w:rPr>
              <w:t>List the email system used.</w:t>
            </w:r>
          </w:p>
        </w:tc>
      </w:tr>
      <w:tr w:rsidR="00FB11B3" w:rsidRPr="002143AE" w14:paraId="6854AC9C" w14:textId="77777777" w:rsidTr="00F92D42">
        <w:tc>
          <w:tcPr>
            <w:tcW w:w="2005" w:type="dxa"/>
          </w:tcPr>
          <w:p w14:paraId="544ABDE7" w14:textId="77777777" w:rsidR="00FB11B3" w:rsidRPr="002143AE" w:rsidRDefault="00FB11B3" w:rsidP="00897CE6">
            <w:pPr>
              <w:rPr>
                <w:rFonts w:ascii="Arial" w:hAnsi="Arial" w:cs="Arial"/>
                <w:sz w:val="24"/>
                <w:szCs w:val="24"/>
              </w:rPr>
            </w:pPr>
            <w:r w:rsidRPr="002143AE">
              <w:rPr>
                <w:rFonts w:ascii="Arial" w:hAnsi="Arial" w:cs="Arial"/>
                <w:sz w:val="24"/>
                <w:szCs w:val="24"/>
              </w:rPr>
              <w:t>Personal file storage</w:t>
            </w:r>
          </w:p>
        </w:tc>
        <w:tc>
          <w:tcPr>
            <w:tcW w:w="6926" w:type="dxa"/>
          </w:tcPr>
          <w:p w14:paraId="52642E65" w14:textId="77777777" w:rsidR="00FB11B3" w:rsidRPr="00D84C82" w:rsidRDefault="00D84C82" w:rsidP="00D84C82">
            <w:pPr>
              <w:jc w:val="both"/>
              <w:rPr>
                <w:rFonts w:ascii="Arial" w:hAnsi="Arial" w:cs="Arial"/>
                <w:i/>
                <w:sz w:val="24"/>
                <w:szCs w:val="24"/>
              </w:rPr>
            </w:pPr>
            <w:r w:rsidRPr="00D84C82">
              <w:rPr>
                <w:rFonts w:ascii="Arial" w:hAnsi="Arial" w:cs="Arial"/>
                <w:i/>
                <w:color w:val="FF0000"/>
                <w:sz w:val="24"/>
                <w:szCs w:val="24"/>
              </w:rPr>
              <w:t>List how files are stored ie</w:t>
            </w:r>
            <w:r w:rsidR="00FB11B3" w:rsidRPr="00D84C82">
              <w:rPr>
                <w:rFonts w:ascii="Arial" w:hAnsi="Arial" w:cs="Arial"/>
                <w:i/>
                <w:color w:val="FF0000"/>
                <w:sz w:val="24"/>
                <w:szCs w:val="24"/>
              </w:rPr>
              <w:t xml:space="preserve"> file server maintained by the </w:t>
            </w:r>
            <w:r w:rsidRPr="00D84C82">
              <w:rPr>
                <w:rFonts w:ascii="Arial" w:hAnsi="Arial" w:cs="Arial"/>
                <w:i/>
                <w:color w:val="FF0000"/>
                <w:sz w:val="24"/>
                <w:szCs w:val="24"/>
              </w:rPr>
              <w:t>company</w:t>
            </w:r>
          </w:p>
        </w:tc>
      </w:tr>
      <w:tr w:rsidR="00FB11B3" w:rsidRPr="002143AE" w14:paraId="0CDA383E" w14:textId="77777777" w:rsidTr="00F92D42">
        <w:tc>
          <w:tcPr>
            <w:tcW w:w="2005" w:type="dxa"/>
          </w:tcPr>
          <w:p w14:paraId="136EC74C" w14:textId="77777777" w:rsidR="00FB11B3" w:rsidRPr="002143AE" w:rsidRDefault="00FB11B3" w:rsidP="00D84C82">
            <w:pPr>
              <w:rPr>
                <w:rFonts w:ascii="Arial" w:hAnsi="Arial" w:cs="Arial"/>
                <w:sz w:val="24"/>
                <w:szCs w:val="24"/>
              </w:rPr>
            </w:pPr>
            <w:r w:rsidRPr="002143AE">
              <w:rPr>
                <w:rFonts w:ascii="Arial" w:hAnsi="Arial" w:cs="Arial"/>
                <w:sz w:val="24"/>
                <w:szCs w:val="24"/>
              </w:rPr>
              <w:t>Shared file storage</w:t>
            </w:r>
          </w:p>
        </w:tc>
        <w:tc>
          <w:tcPr>
            <w:tcW w:w="6926" w:type="dxa"/>
          </w:tcPr>
          <w:p w14:paraId="1BE0744C" w14:textId="77777777" w:rsidR="00FB11B3" w:rsidRPr="00D84C82" w:rsidRDefault="00D84C82" w:rsidP="00D84C82">
            <w:pPr>
              <w:jc w:val="both"/>
              <w:rPr>
                <w:rFonts w:ascii="Arial" w:hAnsi="Arial" w:cs="Arial"/>
                <w:i/>
                <w:sz w:val="24"/>
                <w:szCs w:val="24"/>
              </w:rPr>
            </w:pPr>
            <w:r w:rsidRPr="00D84C82">
              <w:rPr>
                <w:rFonts w:ascii="Arial" w:hAnsi="Arial" w:cs="Arial"/>
                <w:i/>
                <w:color w:val="FF0000"/>
                <w:sz w:val="24"/>
                <w:szCs w:val="24"/>
              </w:rPr>
              <w:t xml:space="preserve">List shared file storage </w:t>
            </w:r>
          </w:p>
        </w:tc>
      </w:tr>
      <w:tr w:rsidR="00FB11B3" w:rsidRPr="002143AE" w14:paraId="6E246DA2" w14:textId="77777777" w:rsidTr="00F92D42">
        <w:tc>
          <w:tcPr>
            <w:tcW w:w="2005" w:type="dxa"/>
          </w:tcPr>
          <w:p w14:paraId="2AAC5194" w14:textId="77777777" w:rsidR="00FB11B3" w:rsidRPr="002143AE" w:rsidRDefault="00FB11B3" w:rsidP="00B2359B">
            <w:pPr>
              <w:jc w:val="both"/>
              <w:rPr>
                <w:rFonts w:ascii="Arial" w:hAnsi="Arial" w:cs="Arial"/>
                <w:sz w:val="24"/>
                <w:szCs w:val="24"/>
              </w:rPr>
            </w:pPr>
            <w:r w:rsidRPr="002143AE">
              <w:rPr>
                <w:rFonts w:ascii="Arial" w:hAnsi="Arial" w:cs="Arial"/>
                <w:sz w:val="24"/>
                <w:szCs w:val="24"/>
              </w:rPr>
              <w:t>Cyber-security</w:t>
            </w:r>
          </w:p>
        </w:tc>
        <w:tc>
          <w:tcPr>
            <w:tcW w:w="6926" w:type="dxa"/>
          </w:tcPr>
          <w:p w14:paraId="2FC2774E" w14:textId="77777777" w:rsidR="00D84C82" w:rsidRPr="00D84C82" w:rsidRDefault="00D84C82" w:rsidP="00B2359B">
            <w:pPr>
              <w:jc w:val="both"/>
              <w:rPr>
                <w:rFonts w:ascii="Arial" w:hAnsi="Arial" w:cs="Arial"/>
                <w:i/>
                <w:color w:val="FF0000"/>
                <w:sz w:val="24"/>
                <w:szCs w:val="24"/>
              </w:rPr>
            </w:pPr>
            <w:r w:rsidRPr="00D84C82">
              <w:rPr>
                <w:rFonts w:ascii="Arial" w:hAnsi="Arial" w:cs="Arial"/>
                <w:i/>
                <w:color w:val="FF0000"/>
                <w:sz w:val="24"/>
                <w:szCs w:val="24"/>
              </w:rPr>
              <w:t>Amend as necessary.</w:t>
            </w:r>
          </w:p>
          <w:p w14:paraId="5267AB53" w14:textId="77777777" w:rsidR="00FB11B3" w:rsidRPr="00D84C82" w:rsidRDefault="00FB11B3" w:rsidP="00B2359B">
            <w:pPr>
              <w:jc w:val="both"/>
              <w:rPr>
                <w:rFonts w:ascii="Arial" w:hAnsi="Arial" w:cs="Arial"/>
                <w:i/>
                <w:color w:val="FF0000"/>
                <w:sz w:val="24"/>
                <w:szCs w:val="24"/>
              </w:rPr>
            </w:pPr>
            <w:r w:rsidRPr="00D84C82">
              <w:rPr>
                <w:rFonts w:ascii="Arial" w:hAnsi="Arial" w:cs="Arial"/>
                <w:i/>
                <w:color w:val="FF0000"/>
                <w:sz w:val="24"/>
                <w:szCs w:val="24"/>
              </w:rPr>
              <w:t xml:space="preserve">In order to protect its systems, the </w:t>
            </w:r>
            <w:r w:rsidR="00AC1592" w:rsidRPr="00D84C82">
              <w:rPr>
                <w:rFonts w:ascii="Arial" w:hAnsi="Arial" w:cs="Arial"/>
                <w:i/>
                <w:color w:val="FF0000"/>
                <w:sz w:val="24"/>
                <w:szCs w:val="24"/>
              </w:rPr>
              <w:t>[the company]</w:t>
            </w:r>
            <w:r w:rsidRPr="00D84C82">
              <w:rPr>
                <w:rFonts w:ascii="Arial" w:hAnsi="Arial" w:cs="Arial"/>
                <w:i/>
                <w:color w:val="FF0000"/>
                <w:sz w:val="24"/>
                <w:szCs w:val="24"/>
              </w:rPr>
              <w:t xml:space="preserve"> uses a range of cyber-security tools including: intrusion detection and prevention tools; anti-malware tools; and email filters.  The </w:t>
            </w:r>
            <w:r w:rsidR="00AC1592" w:rsidRPr="00D84C82">
              <w:rPr>
                <w:rFonts w:ascii="Arial" w:hAnsi="Arial" w:cs="Arial"/>
                <w:i/>
                <w:color w:val="FF0000"/>
                <w:sz w:val="24"/>
                <w:szCs w:val="24"/>
              </w:rPr>
              <w:t>[the company]</w:t>
            </w:r>
            <w:r w:rsidRPr="00D84C82">
              <w:rPr>
                <w:rFonts w:ascii="Arial" w:hAnsi="Arial" w:cs="Arial"/>
                <w:i/>
                <w:color w:val="FF0000"/>
                <w:sz w:val="24"/>
                <w:szCs w:val="24"/>
              </w:rPr>
              <w:t xml:space="preserve"> carries out scans for vulnerabilities and weak passwords and conducts investigations.</w:t>
            </w:r>
          </w:p>
        </w:tc>
      </w:tr>
      <w:tr w:rsidR="00FB11B3" w:rsidRPr="002143AE" w14:paraId="3C0060F1" w14:textId="77777777" w:rsidTr="00F92D42">
        <w:tc>
          <w:tcPr>
            <w:tcW w:w="2005" w:type="dxa"/>
          </w:tcPr>
          <w:p w14:paraId="068EE1EE" w14:textId="77777777" w:rsidR="00FB11B3" w:rsidRPr="002143AE" w:rsidRDefault="00FB11B3" w:rsidP="00B2359B">
            <w:pPr>
              <w:jc w:val="both"/>
              <w:rPr>
                <w:rFonts w:ascii="Arial" w:hAnsi="Arial" w:cs="Arial"/>
                <w:sz w:val="24"/>
                <w:szCs w:val="24"/>
              </w:rPr>
            </w:pPr>
            <w:r w:rsidRPr="002143AE">
              <w:rPr>
                <w:rFonts w:ascii="Arial" w:hAnsi="Arial" w:cs="Arial"/>
                <w:sz w:val="24"/>
                <w:szCs w:val="24"/>
              </w:rPr>
              <w:t>IT support</w:t>
            </w:r>
          </w:p>
        </w:tc>
        <w:tc>
          <w:tcPr>
            <w:tcW w:w="6926" w:type="dxa"/>
          </w:tcPr>
          <w:p w14:paraId="327E2787" w14:textId="77777777" w:rsidR="00D84C82" w:rsidRPr="00D84C82" w:rsidRDefault="00D84C82" w:rsidP="00B2359B">
            <w:pPr>
              <w:jc w:val="both"/>
              <w:rPr>
                <w:rFonts w:ascii="Arial" w:hAnsi="Arial" w:cs="Arial"/>
                <w:i/>
                <w:color w:val="FF0000"/>
                <w:sz w:val="24"/>
                <w:szCs w:val="24"/>
              </w:rPr>
            </w:pPr>
            <w:r w:rsidRPr="00D84C82">
              <w:rPr>
                <w:rFonts w:ascii="Arial" w:hAnsi="Arial" w:cs="Arial"/>
                <w:i/>
                <w:color w:val="FF0000"/>
                <w:sz w:val="24"/>
                <w:szCs w:val="24"/>
              </w:rPr>
              <w:t>Amend as necessary.</w:t>
            </w:r>
          </w:p>
          <w:p w14:paraId="2CBF2522" w14:textId="77777777" w:rsidR="00FB11B3" w:rsidRPr="00D84C82" w:rsidRDefault="00FB11B3" w:rsidP="00B2359B">
            <w:pPr>
              <w:jc w:val="both"/>
              <w:rPr>
                <w:rFonts w:ascii="Arial" w:hAnsi="Arial" w:cs="Arial"/>
                <w:i/>
                <w:sz w:val="24"/>
                <w:szCs w:val="24"/>
              </w:rPr>
            </w:pPr>
            <w:r w:rsidRPr="00D84C82">
              <w:rPr>
                <w:rFonts w:ascii="Arial" w:hAnsi="Arial" w:cs="Arial"/>
                <w:i/>
                <w:color w:val="FF0000"/>
                <w:sz w:val="24"/>
                <w:szCs w:val="24"/>
              </w:rPr>
              <w:t xml:space="preserve">The </w:t>
            </w:r>
            <w:r w:rsidR="00AC1592" w:rsidRPr="00D84C82">
              <w:rPr>
                <w:rFonts w:ascii="Arial" w:hAnsi="Arial" w:cs="Arial"/>
                <w:i/>
                <w:color w:val="FF0000"/>
                <w:sz w:val="24"/>
                <w:szCs w:val="24"/>
              </w:rPr>
              <w:t>[the company]</w:t>
            </w:r>
            <w:r w:rsidRPr="00D84C82">
              <w:rPr>
                <w:rFonts w:ascii="Arial" w:hAnsi="Arial" w:cs="Arial"/>
                <w:i/>
                <w:color w:val="FF0000"/>
                <w:sz w:val="24"/>
                <w:szCs w:val="24"/>
              </w:rPr>
              <w:t xml:space="preserve"> provides IT support services and may use tools to backup and migrate data.  These services also include the secure destruction of IT equipment.</w:t>
            </w:r>
          </w:p>
        </w:tc>
      </w:tr>
    </w:tbl>
    <w:p w14:paraId="7593E459" w14:textId="77777777" w:rsidR="00FB11B3" w:rsidRPr="002143AE" w:rsidRDefault="00FB11B3" w:rsidP="00FB11B3">
      <w:pPr>
        <w:spacing w:line="276" w:lineRule="auto"/>
        <w:jc w:val="both"/>
        <w:rPr>
          <w:rFonts w:ascii="Arial" w:hAnsi="Arial" w:cs="Arial"/>
          <w:sz w:val="24"/>
          <w:szCs w:val="24"/>
        </w:rPr>
      </w:pPr>
    </w:p>
    <w:p w14:paraId="45AC32A0" w14:textId="77777777" w:rsidR="00FB11B3" w:rsidRDefault="00D84C82">
      <w:pPr>
        <w:rPr>
          <w:rFonts w:ascii="Arial" w:hAnsi="Arial" w:cs="Arial"/>
          <w:sz w:val="24"/>
          <w:szCs w:val="24"/>
        </w:rPr>
      </w:pPr>
      <w:r w:rsidRPr="00D84C82">
        <w:rPr>
          <w:rFonts w:ascii="Arial" w:hAnsi="Arial" w:cs="Arial"/>
          <w:b/>
          <w:sz w:val="24"/>
          <w:szCs w:val="24"/>
        </w:rPr>
        <w:t>ANNEX 2</w:t>
      </w:r>
    </w:p>
    <w:p w14:paraId="7A1F0D8C" w14:textId="77777777" w:rsidR="00D84C82" w:rsidRDefault="00D84C82">
      <w:pPr>
        <w:rPr>
          <w:rFonts w:ascii="Arial" w:hAnsi="Arial" w:cs="Arial"/>
          <w:sz w:val="24"/>
          <w:szCs w:val="24"/>
        </w:rPr>
      </w:pPr>
    </w:p>
    <w:p w14:paraId="1457A381" w14:textId="77777777" w:rsidR="00D84C82" w:rsidRPr="00D84C82" w:rsidRDefault="00D84C82">
      <w:pPr>
        <w:rPr>
          <w:rFonts w:ascii="Arial" w:hAnsi="Arial" w:cs="Arial"/>
          <w:i/>
          <w:color w:val="FF0000"/>
          <w:sz w:val="24"/>
          <w:szCs w:val="24"/>
        </w:rPr>
      </w:pPr>
      <w:r w:rsidRPr="00D84C82">
        <w:rPr>
          <w:rFonts w:ascii="Arial" w:hAnsi="Arial" w:cs="Arial"/>
          <w:i/>
          <w:color w:val="FF0000"/>
          <w:sz w:val="24"/>
          <w:szCs w:val="24"/>
        </w:rPr>
        <w:t>List sub-processors used by the company, if appropriate.</w:t>
      </w:r>
      <w:bookmarkEnd w:id="0"/>
    </w:p>
    <w:sectPr w:rsidR="00D84C82" w:rsidRPr="00D84C82" w:rsidSect="00E32E3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A6C6" w14:textId="77777777" w:rsidR="00897CE6" w:rsidRDefault="00897CE6" w:rsidP="00897CE6">
      <w:r>
        <w:separator/>
      </w:r>
    </w:p>
  </w:endnote>
  <w:endnote w:type="continuationSeparator" w:id="0">
    <w:p w14:paraId="75FFC20F" w14:textId="77777777" w:rsidR="00897CE6" w:rsidRDefault="00897CE6" w:rsidP="008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0447" w14:textId="77777777" w:rsidR="00897CE6" w:rsidRDefault="00897CE6" w:rsidP="00897CE6">
      <w:r>
        <w:separator/>
      </w:r>
    </w:p>
  </w:footnote>
  <w:footnote w:type="continuationSeparator" w:id="0">
    <w:p w14:paraId="792FF97E" w14:textId="77777777" w:rsidR="00897CE6" w:rsidRDefault="00897CE6" w:rsidP="008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22BB"/>
    <w:multiLevelType w:val="hybridMultilevel"/>
    <w:tmpl w:val="39E69496"/>
    <w:lvl w:ilvl="0" w:tplc="89C011D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02E31"/>
    <w:multiLevelType w:val="hybridMultilevel"/>
    <w:tmpl w:val="B300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F7335"/>
    <w:multiLevelType w:val="hybridMultilevel"/>
    <w:tmpl w:val="333E3366"/>
    <w:lvl w:ilvl="0" w:tplc="391AE992">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DDC4283"/>
    <w:multiLevelType w:val="hybridMultilevel"/>
    <w:tmpl w:val="CD5001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0265F9"/>
    <w:multiLevelType w:val="hybridMultilevel"/>
    <w:tmpl w:val="721AECEE"/>
    <w:lvl w:ilvl="0" w:tplc="E7147D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6D95C10"/>
    <w:multiLevelType w:val="hybridMultilevel"/>
    <w:tmpl w:val="A510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939B6"/>
    <w:multiLevelType w:val="multilevel"/>
    <w:tmpl w:val="6D969818"/>
    <w:lvl w:ilvl="0">
      <w:start w:val="1"/>
      <w:numFmt w:val="decimal"/>
      <w:lvlText w:val="%1."/>
      <w:lvlJc w:val="left"/>
      <w:pPr>
        <w:ind w:left="360" w:hanging="360"/>
      </w:pPr>
      <w:rPr>
        <w:rFonts w:hint="default"/>
      </w:rPr>
    </w:lvl>
    <w:lvl w:ilvl="1">
      <w:start w:val="1"/>
      <w:numFmt w:val="decimal"/>
      <w:isLgl/>
      <w:lvlText w:val="%1.%2"/>
      <w:lvlJc w:val="left"/>
      <w:pPr>
        <w:ind w:left="473" w:hanging="47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27823FE"/>
    <w:multiLevelType w:val="hybridMultilevel"/>
    <w:tmpl w:val="E66442A0"/>
    <w:lvl w:ilvl="0" w:tplc="C206EF8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3B387C"/>
    <w:multiLevelType w:val="hybridMultilevel"/>
    <w:tmpl w:val="5BA4FC2C"/>
    <w:lvl w:ilvl="0" w:tplc="12B0311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7770106">
    <w:abstractNumId w:val="1"/>
  </w:num>
  <w:num w:numId="2" w16cid:durableId="1725520678">
    <w:abstractNumId w:val="2"/>
  </w:num>
  <w:num w:numId="3" w16cid:durableId="1507787734">
    <w:abstractNumId w:val="6"/>
  </w:num>
  <w:num w:numId="4" w16cid:durableId="892692670">
    <w:abstractNumId w:val="3"/>
  </w:num>
  <w:num w:numId="5" w16cid:durableId="610434201">
    <w:abstractNumId w:val="7"/>
  </w:num>
  <w:num w:numId="6" w16cid:durableId="30963175">
    <w:abstractNumId w:val="5"/>
  </w:num>
  <w:num w:numId="7" w16cid:durableId="2107116732">
    <w:abstractNumId w:val="0"/>
  </w:num>
  <w:num w:numId="8" w16cid:durableId="864176792">
    <w:abstractNumId w:val="8"/>
  </w:num>
  <w:num w:numId="9" w16cid:durableId="409667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FD"/>
    <w:rsid w:val="0006589E"/>
    <w:rsid w:val="00141769"/>
    <w:rsid w:val="001D5D58"/>
    <w:rsid w:val="002143AE"/>
    <w:rsid w:val="00253A70"/>
    <w:rsid w:val="0028163D"/>
    <w:rsid w:val="002C185B"/>
    <w:rsid w:val="002C7847"/>
    <w:rsid w:val="002F7842"/>
    <w:rsid w:val="0039468A"/>
    <w:rsid w:val="0041220F"/>
    <w:rsid w:val="004D1467"/>
    <w:rsid w:val="005517FD"/>
    <w:rsid w:val="0056056E"/>
    <w:rsid w:val="00631A4A"/>
    <w:rsid w:val="00660ABB"/>
    <w:rsid w:val="00750513"/>
    <w:rsid w:val="00802354"/>
    <w:rsid w:val="00897CE6"/>
    <w:rsid w:val="008B47ED"/>
    <w:rsid w:val="008B55C9"/>
    <w:rsid w:val="009E3F9E"/>
    <w:rsid w:val="00AC1592"/>
    <w:rsid w:val="00AF2B1B"/>
    <w:rsid w:val="00B00705"/>
    <w:rsid w:val="00B402D8"/>
    <w:rsid w:val="00B677FF"/>
    <w:rsid w:val="00C011D4"/>
    <w:rsid w:val="00D026B0"/>
    <w:rsid w:val="00D84C82"/>
    <w:rsid w:val="00E1375F"/>
    <w:rsid w:val="00E32E39"/>
    <w:rsid w:val="00E5254E"/>
    <w:rsid w:val="00E70036"/>
    <w:rsid w:val="00E730F6"/>
    <w:rsid w:val="00E818CD"/>
    <w:rsid w:val="00E870A0"/>
    <w:rsid w:val="00F15A22"/>
    <w:rsid w:val="00F92D42"/>
    <w:rsid w:val="00F95412"/>
    <w:rsid w:val="00FB11B3"/>
    <w:rsid w:val="00FB3AB9"/>
    <w:rsid w:val="03B6C469"/>
    <w:rsid w:val="04774123"/>
    <w:rsid w:val="0587B78A"/>
    <w:rsid w:val="05B7FEDE"/>
    <w:rsid w:val="096C9B14"/>
    <w:rsid w:val="0A68EAF7"/>
    <w:rsid w:val="0BCA05E7"/>
    <w:rsid w:val="0CD3906A"/>
    <w:rsid w:val="102CEEF2"/>
    <w:rsid w:val="109D770A"/>
    <w:rsid w:val="14AF4DBB"/>
    <w:rsid w:val="1634E3D9"/>
    <w:rsid w:val="1A4C46D6"/>
    <w:rsid w:val="1AB567B9"/>
    <w:rsid w:val="1CC24D26"/>
    <w:rsid w:val="1D83E798"/>
    <w:rsid w:val="2045F984"/>
    <w:rsid w:val="23318EAA"/>
    <w:rsid w:val="248EFB1B"/>
    <w:rsid w:val="26692F6C"/>
    <w:rsid w:val="2A4DE670"/>
    <w:rsid w:val="2B3CA08F"/>
    <w:rsid w:val="30107659"/>
    <w:rsid w:val="3376860C"/>
    <w:rsid w:val="342C3BA3"/>
    <w:rsid w:val="3A918E8E"/>
    <w:rsid w:val="425BA99A"/>
    <w:rsid w:val="42726578"/>
    <w:rsid w:val="468CF2FD"/>
    <w:rsid w:val="4D426A0E"/>
    <w:rsid w:val="51C75377"/>
    <w:rsid w:val="5A77FBF5"/>
    <w:rsid w:val="5ABC2D4C"/>
    <w:rsid w:val="5C61F8B0"/>
    <w:rsid w:val="60530164"/>
    <w:rsid w:val="6608DAF6"/>
    <w:rsid w:val="69167D2B"/>
    <w:rsid w:val="6950D2EE"/>
    <w:rsid w:val="6A9AF717"/>
    <w:rsid w:val="6ADC4C19"/>
    <w:rsid w:val="6C20244C"/>
    <w:rsid w:val="6EEE22CA"/>
    <w:rsid w:val="78C3D8A8"/>
    <w:rsid w:val="7E5FF11B"/>
    <w:rsid w:val="7FDEE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744B"/>
  <w15:chartTrackingRefBased/>
  <w15:docId w15:val="{E51DE105-8860-4FAF-94B7-643B1B3B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1"/>
    <w:qFormat/>
    <w:rsid w:val="00FB11B3"/>
    <w:pPr>
      <w:keepLines w:val="0"/>
      <w:spacing w:after="60"/>
      <w:outlineLvl w:val="1"/>
    </w:pPr>
    <w:rPr>
      <w:rFonts w:ascii="Gill Sans MT" w:eastAsia="Times New Roman" w:hAnsi="Gill Sans MT" w:cs="Times New Roman"/>
      <w:b/>
      <w:i/>
      <w:color w:val="auto"/>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05"/>
    <w:pPr>
      <w:spacing w:after="160" w:line="259" w:lineRule="auto"/>
      <w:ind w:left="720"/>
      <w:contextualSpacing/>
    </w:pPr>
  </w:style>
  <w:style w:type="character" w:customStyle="1" w:styleId="Heading2Char">
    <w:name w:val="Heading 2 Char"/>
    <w:basedOn w:val="DefaultParagraphFont"/>
    <w:link w:val="Heading2"/>
    <w:uiPriority w:val="1"/>
    <w:rsid w:val="00FB11B3"/>
    <w:rPr>
      <w:rFonts w:ascii="Gill Sans MT" w:eastAsia="Times New Roman" w:hAnsi="Gill Sans MT" w:cs="Times New Roman"/>
      <w:b/>
      <w:i/>
      <w:sz w:val="24"/>
      <w:szCs w:val="24"/>
      <w:lang w:eastAsia="en-GB"/>
    </w:rPr>
  </w:style>
  <w:style w:type="table" w:styleId="TableGrid">
    <w:name w:val="Table Grid"/>
    <w:basedOn w:val="TableNormal"/>
    <w:uiPriority w:val="59"/>
    <w:rsid w:val="00FB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11B3"/>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97CE6"/>
    <w:rPr>
      <w:sz w:val="20"/>
      <w:szCs w:val="20"/>
    </w:rPr>
  </w:style>
  <w:style w:type="character" w:customStyle="1" w:styleId="FootnoteTextChar">
    <w:name w:val="Footnote Text Char"/>
    <w:basedOn w:val="DefaultParagraphFont"/>
    <w:link w:val="FootnoteText"/>
    <w:uiPriority w:val="99"/>
    <w:semiHidden/>
    <w:rsid w:val="00897CE6"/>
    <w:rPr>
      <w:sz w:val="20"/>
      <w:szCs w:val="20"/>
    </w:rPr>
  </w:style>
  <w:style w:type="character" w:styleId="FootnoteReference">
    <w:name w:val="footnote reference"/>
    <w:basedOn w:val="DefaultParagraphFont"/>
    <w:uiPriority w:val="99"/>
    <w:semiHidden/>
    <w:unhideWhenUsed/>
    <w:rsid w:val="00897CE6"/>
    <w:rPr>
      <w:vertAlign w:val="superscript"/>
    </w:rPr>
  </w:style>
  <w:style w:type="paragraph" w:styleId="BalloonText">
    <w:name w:val="Balloon Text"/>
    <w:basedOn w:val="Normal"/>
    <w:link w:val="BalloonTextChar"/>
    <w:uiPriority w:val="99"/>
    <w:semiHidden/>
    <w:unhideWhenUsed/>
    <w:rsid w:val="00E81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8CD"/>
    <w:rPr>
      <w:rFonts w:ascii="Segoe UI" w:hAnsi="Segoe UI" w:cs="Segoe UI"/>
      <w:sz w:val="18"/>
      <w:szCs w:val="18"/>
    </w:rPr>
  </w:style>
  <w:style w:type="paragraph" w:styleId="NoSpacing">
    <w:name w:val="No Spacing"/>
    <w:link w:val="NoSpacingChar"/>
    <w:uiPriority w:val="1"/>
    <w:qFormat/>
    <w:rsid w:val="00E32E39"/>
    <w:rPr>
      <w:rFonts w:eastAsiaTheme="minorEastAsia"/>
      <w:lang w:val="en-US"/>
    </w:rPr>
  </w:style>
  <w:style w:type="character" w:customStyle="1" w:styleId="NoSpacingChar">
    <w:name w:val="No Spacing Char"/>
    <w:basedOn w:val="DefaultParagraphFont"/>
    <w:link w:val="NoSpacing"/>
    <w:uiPriority w:val="1"/>
    <w:rsid w:val="00E32E39"/>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UK GDPR Article 26 Where two or more controllers jointly determine the purposes and means of processing they shall be joint controllers.  They shall in a transparent manner determine their respective responsibilities for compliance with the obligations under this Regulation.  This template sets out these obligations where branch reps are using employer computer systems/equipment etc to conduct union business. </Abstract>
  <CompanyAddress/>
  <CompanyPhone/>
  <CompanyFax/>
  <CompanyEmail>datacompliance@prospect.org.uk</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1590</Words>
  <Characters>9065</Characters>
  <Application>Microsoft Office Word</Application>
  <DocSecurity>4</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PROCESSING agreement TEMPLATE</dc:title>
  <dc:subject/>
  <dc:creator>DPCO: Tracey Hunt</dc:creator>
  <cp:keywords/>
  <dc:description/>
  <cp:lastModifiedBy>Kathryn Sharratt</cp:lastModifiedBy>
  <cp:revision>2</cp:revision>
  <cp:lastPrinted>2019-07-24T15:50:00Z</cp:lastPrinted>
  <dcterms:created xsi:type="dcterms:W3CDTF">2023-11-22T09:22:00Z</dcterms:created>
  <dcterms:modified xsi:type="dcterms:W3CDTF">2023-11-22T09:22:00Z</dcterms:modified>
</cp:coreProperties>
</file>